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7778FE2"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9A189F">
        <w:t>6</w:t>
      </w:r>
      <w:r>
        <w:tab/>
      </w:r>
      <w:r w:rsidR="00D51DD9" w:rsidRPr="00D51DD9">
        <w:t>R4-2510397</w:t>
      </w:r>
    </w:p>
    <w:p w14:paraId="5DF0DBFF" w14:textId="52FB0176" w:rsidR="00FB33A8" w:rsidRDefault="009A189F" w:rsidP="00FB33A8">
      <w:pPr>
        <w:pStyle w:val="3GPPHeader"/>
      </w:pPr>
      <w:bookmarkStart w:id="2" w:name="OLE_LINK3"/>
      <w:bookmarkStart w:id="3" w:name="OLE_LINK4"/>
      <w:r>
        <w:t>Bangalore</w:t>
      </w:r>
      <w:r w:rsidR="00A22FFF">
        <w:t xml:space="preserve">, </w:t>
      </w:r>
      <w:r>
        <w:t>India</w:t>
      </w:r>
      <w:r w:rsidR="00FB33A8">
        <w:t xml:space="preserve">, </w:t>
      </w:r>
      <w:r>
        <w:t>25</w:t>
      </w:r>
      <w:r w:rsidR="00FB33A8" w:rsidRPr="00B92792">
        <w:rPr>
          <w:vertAlign w:val="superscript"/>
        </w:rPr>
        <w:t>th</w:t>
      </w:r>
      <w:r w:rsidR="00FB33A8">
        <w:t xml:space="preserve"> – </w:t>
      </w:r>
      <w:r w:rsidR="00B92792">
        <w:t>2</w:t>
      </w:r>
      <w:r>
        <w:t>9</w:t>
      </w:r>
      <w:r>
        <w:rPr>
          <w:vertAlign w:val="superscript"/>
        </w:rPr>
        <w:t>th</w:t>
      </w:r>
      <w:r w:rsidR="00FB33A8">
        <w:t xml:space="preserve"> </w:t>
      </w:r>
      <w:r>
        <w:t>August</w:t>
      </w:r>
      <w:r w:rsidR="00A22FFF">
        <w:t xml:space="preserve">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FF5E0D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NR NTN Phase 3 SAN</w:t>
      </w:r>
      <w:r>
        <w:rPr>
          <w:rFonts w:ascii="Arial" w:hAnsi="Arial" w:cs="Arial"/>
        </w:rPr>
        <w:t xml:space="preserve"> demodulation requirements </w:t>
      </w:r>
    </w:p>
    <w:p w14:paraId="1B4E147E" w14:textId="080DE08B"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665292">
        <w:rPr>
          <w:rFonts w:ascii="Arial" w:eastAsia="DengXian" w:hAnsi="Arial" w:cs="Arial"/>
          <w:bCs/>
        </w:rPr>
        <w:t>7.27.7</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0E419AD9" w14:textId="077B1E02" w:rsidR="00355BDE" w:rsidRPr="00AC68C2" w:rsidRDefault="00FB33A8" w:rsidP="00AC68C2">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bookmarkEnd w:id="4"/>
    </w:p>
    <w:p w14:paraId="28A9DD47" w14:textId="1A5EC268" w:rsidR="00610D87" w:rsidRPr="00610D87" w:rsidRDefault="00060385" w:rsidP="00F52D50">
      <w:pPr>
        <w:pBdr>
          <w:bottom w:val="single" w:sz="4" w:space="0" w:color="auto"/>
        </w:pBdr>
        <w:rPr>
          <w:rFonts w:ascii="Arial" w:hAnsi="Arial" w:cs="Arial"/>
        </w:rPr>
      </w:pPr>
      <w:r>
        <w:rPr>
          <w:rFonts w:eastAsia="Batang"/>
          <w:noProof/>
          <w:sz w:val="24"/>
          <w:szCs w:val="24"/>
        </w:rPr>
        <mc:AlternateContent>
          <mc:Choice Requires="wps">
            <w:drawing>
              <wp:anchor distT="45720" distB="45720" distL="114300" distR="114300" simplePos="0" relativeHeight="251658240" behindDoc="0" locked="0" layoutInCell="1" allowOverlap="1" wp14:anchorId="72018DDA" wp14:editId="4116E966">
                <wp:simplePos x="0" y="0"/>
                <wp:positionH relativeFrom="column">
                  <wp:posOffset>12700</wp:posOffset>
                </wp:positionH>
                <wp:positionV relativeFrom="paragraph">
                  <wp:posOffset>1170787</wp:posOffset>
                </wp:positionV>
                <wp:extent cx="5644515" cy="2565400"/>
                <wp:effectExtent l="0" t="0" r="13335" b="25400"/>
                <wp:wrapSquare wrapText="bothSides"/>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565400"/>
                        </a:xfrm>
                        <a:prstGeom prst="rect">
                          <a:avLst/>
                        </a:prstGeom>
                        <a:solidFill>
                          <a:srgbClr val="FFFFFF"/>
                        </a:solidFill>
                        <a:ln w="9525">
                          <a:solidFill>
                            <a:srgbClr val="000000"/>
                          </a:solidFill>
                          <a:miter lim="800000"/>
                        </a:ln>
                      </wps:spPr>
                      <wps:txbx>
                        <w:txbxContent>
                          <w:p w14:paraId="300DA1D8" w14:textId="5683945A" w:rsidR="002D7ECE" w:rsidRPr="00065276" w:rsidRDefault="002D7ECE" w:rsidP="00060385">
                            <w:pPr>
                              <w:rPr>
                                <w:rFonts w:eastAsia="Calibri" w:cstheme="minorHAnsi"/>
                                <w:color w:val="4472C4" w:themeColor="accent1"/>
                                <w:lang w:eastAsia="ko-KR"/>
                              </w:rPr>
                            </w:pPr>
                            <w:r w:rsidRPr="00065276">
                              <w:rPr>
                                <w:rFonts w:eastAsia="Calibri" w:cstheme="minorHAnsi"/>
                                <w:color w:val="4472C4" w:themeColor="accent1"/>
                                <w:lang w:eastAsia="ko-KR"/>
                              </w:rPr>
                              <w:t>Agreements:</w:t>
                            </w:r>
                          </w:p>
                          <w:p w14:paraId="2E2F1C3A" w14:textId="70636459" w:rsidR="00060385" w:rsidRPr="00060385" w:rsidRDefault="00060385" w:rsidP="00060385">
                            <w:pPr>
                              <w:rPr>
                                <w:rFonts w:eastAsia="Calibri" w:cstheme="minorHAnsi"/>
                                <w:b/>
                                <w:u w:val="single"/>
                                <w:lang w:eastAsia="ko-KR"/>
                              </w:rPr>
                            </w:pPr>
                            <w:r w:rsidRPr="00060385">
                              <w:rPr>
                                <w:rFonts w:eastAsia="Calibri" w:cstheme="minorHAnsi"/>
                                <w:b/>
                                <w:u w:val="single"/>
                                <w:lang w:eastAsia="ko-KR"/>
                              </w:rPr>
                              <w:t xml:space="preserve">Issue 2-1-1: SAN demodulation requirements for </w:t>
                            </w:r>
                            <w:proofErr w:type="spellStart"/>
                            <w:r w:rsidRPr="00060385">
                              <w:rPr>
                                <w:rFonts w:eastAsia="Calibri" w:cstheme="minorHAnsi"/>
                                <w:b/>
                                <w:u w:val="single"/>
                                <w:lang w:eastAsia="ko-KR"/>
                              </w:rPr>
                              <w:t>RedCap</w:t>
                            </w:r>
                            <w:proofErr w:type="spellEnd"/>
                            <w:r w:rsidRPr="00060385">
                              <w:rPr>
                                <w:rFonts w:eastAsia="Calibri" w:cstheme="minorHAnsi"/>
                                <w:b/>
                                <w:u w:val="single"/>
                                <w:lang w:eastAsia="ko-KR"/>
                              </w:rPr>
                              <w:t>/</w:t>
                            </w:r>
                            <w:proofErr w:type="spellStart"/>
                            <w:r w:rsidRPr="00060385">
                              <w:rPr>
                                <w:rFonts w:eastAsia="Calibri" w:cstheme="minorHAnsi"/>
                                <w:b/>
                                <w:u w:val="single"/>
                                <w:lang w:eastAsia="ko-KR"/>
                              </w:rPr>
                              <w:t>eRedCap</w:t>
                            </w:r>
                            <w:proofErr w:type="spellEnd"/>
                          </w:p>
                          <w:p w14:paraId="3BDF4D56" w14:textId="751DEE33" w:rsidR="00010535" w:rsidRPr="00065276" w:rsidRDefault="00060385" w:rsidP="00582634">
                            <w:pPr>
                              <w:numPr>
                                <w:ilvl w:val="0"/>
                                <w:numId w:val="4"/>
                              </w:numPr>
                              <w:rPr>
                                <w:rFonts w:eastAsia="Calibri" w:cstheme="minorHAnsi"/>
                                <w:bCs/>
                                <w:lang w:eastAsia="ko-KR"/>
                              </w:rPr>
                            </w:pPr>
                            <w:r w:rsidRPr="00060385">
                              <w:rPr>
                                <w:rFonts w:eastAsia="Calibri" w:cstheme="minorHAnsi"/>
                                <w:bCs/>
                                <w:lang w:eastAsia="ko-KR"/>
                              </w:rPr>
                              <w:t>No SAN demodulation requirements for the support of (e)</w:t>
                            </w:r>
                            <w:proofErr w:type="spellStart"/>
                            <w:r w:rsidRPr="00060385">
                              <w:rPr>
                                <w:rFonts w:eastAsia="Calibri" w:cstheme="minorHAnsi"/>
                                <w:bCs/>
                                <w:lang w:eastAsia="ko-KR"/>
                              </w:rPr>
                              <w:t>RedCap</w:t>
                            </w:r>
                            <w:proofErr w:type="spellEnd"/>
                            <w:r w:rsidRPr="00060385">
                              <w:rPr>
                                <w:rFonts w:eastAsia="Calibri" w:cstheme="minorHAnsi"/>
                                <w:bCs/>
                                <w:lang w:eastAsia="ko-KR"/>
                              </w:rPr>
                              <w:t xml:space="preserve"> UEs.</w:t>
                            </w:r>
                          </w:p>
                          <w:p w14:paraId="784B3E0F" w14:textId="36C72263" w:rsidR="00010535" w:rsidRPr="00065276" w:rsidRDefault="00010535" w:rsidP="00010535">
                            <w:pPr>
                              <w:rPr>
                                <w:rFonts w:eastAsia="Yu Mincho" w:cstheme="minorHAnsi"/>
                                <w:b/>
                                <w:bCs/>
                                <w:u w:val="single"/>
                                <w:lang w:eastAsia="ja-JP"/>
                              </w:rPr>
                            </w:pPr>
                            <w:r w:rsidRPr="00065276">
                              <w:rPr>
                                <w:rFonts w:cstheme="minorHAnsi"/>
                                <w:b/>
                                <w:bCs/>
                                <w:u w:val="single"/>
                                <w:lang w:eastAsia="ko-KR"/>
                              </w:rPr>
                              <w:t>Issue 2-2-1: PUSCH requirements for UL coverage enhancements</w:t>
                            </w:r>
                          </w:p>
                          <w:p w14:paraId="20AC4FE4" w14:textId="7998BE01" w:rsidR="00010535" w:rsidRPr="00065276" w:rsidRDefault="00010535" w:rsidP="00582634">
                            <w:pPr>
                              <w:pStyle w:val="ListParagraph"/>
                              <w:numPr>
                                <w:ilvl w:val="0"/>
                                <w:numId w:val="4"/>
                              </w:numPr>
                              <w:rPr>
                                <w:rFonts w:eastAsia="Calibri" w:cstheme="minorHAnsi"/>
                                <w:bCs/>
                                <w:lang w:eastAsia="ko-KR"/>
                              </w:rPr>
                            </w:pPr>
                            <w:r w:rsidRPr="00065276">
                              <w:rPr>
                                <w:rFonts w:eastAsia="Yu Mincho" w:cstheme="minorHAnsi"/>
                                <w:lang w:eastAsia="ja-JP"/>
                              </w:rPr>
                              <w:t>Define SAN PUSCH demodulation requirements for DFT-s-OFDM with orthogonal cover codes.</w:t>
                            </w:r>
                          </w:p>
                          <w:p w14:paraId="7CB057E9" w14:textId="77777777" w:rsidR="00025536" w:rsidRPr="00025536" w:rsidRDefault="00025536" w:rsidP="00025536">
                            <w:pPr>
                              <w:rPr>
                                <w:rFonts w:cstheme="minorHAnsi"/>
                                <w:b/>
                                <w:u w:val="single"/>
                              </w:rPr>
                            </w:pPr>
                            <w:r w:rsidRPr="00025536">
                              <w:rPr>
                                <w:rFonts w:cstheme="minorHAnsi"/>
                                <w:b/>
                                <w:u w:val="single"/>
                              </w:rPr>
                              <w:t>Issue 2-2-2: OCC parameters</w:t>
                            </w:r>
                          </w:p>
                          <w:p w14:paraId="16D5B508" w14:textId="77777777" w:rsidR="00025536" w:rsidRPr="00025536" w:rsidRDefault="00025536" w:rsidP="00582634">
                            <w:pPr>
                              <w:numPr>
                                <w:ilvl w:val="0"/>
                                <w:numId w:val="4"/>
                              </w:numPr>
                              <w:rPr>
                                <w:rFonts w:cstheme="minorHAnsi"/>
                                <w:bCs/>
                              </w:rPr>
                            </w:pPr>
                            <w:r w:rsidRPr="00025536">
                              <w:rPr>
                                <w:rFonts w:cstheme="minorHAnsi"/>
                              </w:rPr>
                              <w:t>Apply inter-slot OCC length 2.</w:t>
                            </w:r>
                          </w:p>
                          <w:p w14:paraId="7669DC8B" w14:textId="1F8EB47F" w:rsidR="00CB284F" w:rsidRPr="00065276" w:rsidRDefault="00025536" w:rsidP="00582634">
                            <w:pPr>
                              <w:pStyle w:val="ListParagraph"/>
                              <w:numPr>
                                <w:ilvl w:val="0"/>
                                <w:numId w:val="4"/>
                              </w:numPr>
                              <w:rPr>
                                <w:rFonts w:cstheme="minorHAnsi"/>
                              </w:rPr>
                            </w:pPr>
                            <w:r w:rsidRPr="00065276">
                              <w:rPr>
                                <w:rFonts w:cstheme="minorHAnsi"/>
                              </w:rPr>
                              <w:t>Apply PUSCH type A repetitions</w:t>
                            </w: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018DDA" id="_x0000_t202" coordsize="21600,21600" o:spt="202" path="m,l,21600r21600,l21600,xe">
                <v:stroke joinstyle="miter"/>
                <v:path gradientshapeok="t" o:connecttype="rect"/>
              </v:shapetype>
              <v:shape id="Text Box 1" o:spid="_x0000_s1026" type="#_x0000_t202" style="position:absolute;margin-left:1pt;margin-top:92.2pt;width:444.45pt;height:20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">
                <v:textbox>
                  <w:txbxContent>
                    <w:p w14:paraId="300DA1D8" w14:textId="5683945A" w:rsidR="002D7ECE" w:rsidRPr="00065276" w:rsidRDefault="002D7ECE" w:rsidP="00060385">
                      <w:pPr>
                        <w:rPr>
                          <w:rFonts w:eastAsia="Calibri" w:cstheme="minorHAnsi"/>
                          <w:color w:val="4472C4" w:themeColor="accent1"/>
                          <w:lang w:eastAsia="ko-KR"/>
                        </w:rPr>
                      </w:pPr>
                      <w:r w:rsidRPr="00065276">
                        <w:rPr>
                          <w:rFonts w:eastAsia="Calibri" w:cstheme="minorHAnsi"/>
                          <w:color w:val="4472C4" w:themeColor="accent1"/>
                          <w:lang w:eastAsia="ko-KR"/>
                        </w:rPr>
                        <w:t>Agreements:</w:t>
                      </w:r>
                    </w:p>
                    <w:p w14:paraId="2E2F1C3A" w14:textId="70636459" w:rsidR="00060385" w:rsidRPr="00060385" w:rsidRDefault="00060385" w:rsidP="00060385">
                      <w:pPr>
                        <w:rPr>
                          <w:rFonts w:eastAsia="Calibri" w:cstheme="minorHAnsi"/>
                          <w:b/>
                          <w:u w:val="single"/>
                          <w:lang w:eastAsia="ko-KR"/>
                        </w:rPr>
                      </w:pPr>
                      <w:r w:rsidRPr="00060385">
                        <w:rPr>
                          <w:rFonts w:eastAsia="Calibri" w:cstheme="minorHAnsi"/>
                          <w:b/>
                          <w:u w:val="single"/>
                          <w:lang w:eastAsia="ko-KR"/>
                        </w:rPr>
                        <w:t xml:space="preserve">Issue 2-1-1: SAN demodulation requirements for </w:t>
                      </w:r>
                      <w:proofErr w:type="spellStart"/>
                      <w:r w:rsidRPr="00060385">
                        <w:rPr>
                          <w:rFonts w:eastAsia="Calibri" w:cstheme="minorHAnsi"/>
                          <w:b/>
                          <w:u w:val="single"/>
                          <w:lang w:eastAsia="ko-KR"/>
                        </w:rPr>
                        <w:t>RedCap</w:t>
                      </w:r>
                      <w:proofErr w:type="spellEnd"/>
                      <w:r w:rsidRPr="00060385">
                        <w:rPr>
                          <w:rFonts w:eastAsia="Calibri" w:cstheme="minorHAnsi"/>
                          <w:b/>
                          <w:u w:val="single"/>
                          <w:lang w:eastAsia="ko-KR"/>
                        </w:rPr>
                        <w:t>/</w:t>
                      </w:r>
                      <w:proofErr w:type="spellStart"/>
                      <w:r w:rsidRPr="00060385">
                        <w:rPr>
                          <w:rFonts w:eastAsia="Calibri" w:cstheme="minorHAnsi"/>
                          <w:b/>
                          <w:u w:val="single"/>
                          <w:lang w:eastAsia="ko-KR"/>
                        </w:rPr>
                        <w:t>eRedCap</w:t>
                      </w:r>
                      <w:proofErr w:type="spellEnd"/>
                    </w:p>
                    <w:p w14:paraId="3BDF4D56" w14:textId="751DEE33" w:rsidR="00010535" w:rsidRPr="00065276" w:rsidRDefault="00060385" w:rsidP="00582634">
                      <w:pPr>
                        <w:numPr>
                          <w:ilvl w:val="0"/>
                          <w:numId w:val="4"/>
                        </w:numPr>
                        <w:rPr>
                          <w:rFonts w:eastAsia="Calibri" w:cstheme="minorHAnsi"/>
                          <w:bCs/>
                          <w:lang w:eastAsia="ko-KR"/>
                        </w:rPr>
                      </w:pPr>
                      <w:r w:rsidRPr="00060385">
                        <w:rPr>
                          <w:rFonts w:eastAsia="Calibri" w:cstheme="minorHAnsi"/>
                          <w:bCs/>
                          <w:lang w:eastAsia="ko-KR"/>
                        </w:rPr>
                        <w:t>No SAN demodulation requirements for the support of (e)</w:t>
                      </w:r>
                      <w:proofErr w:type="spellStart"/>
                      <w:r w:rsidRPr="00060385">
                        <w:rPr>
                          <w:rFonts w:eastAsia="Calibri" w:cstheme="minorHAnsi"/>
                          <w:bCs/>
                          <w:lang w:eastAsia="ko-KR"/>
                        </w:rPr>
                        <w:t>RedCap</w:t>
                      </w:r>
                      <w:proofErr w:type="spellEnd"/>
                      <w:r w:rsidRPr="00060385">
                        <w:rPr>
                          <w:rFonts w:eastAsia="Calibri" w:cstheme="minorHAnsi"/>
                          <w:bCs/>
                          <w:lang w:eastAsia="ko-KR"/>
                        </w:rPr>
                        <w:t xml:space="preserve"> UEs.</w:t>
                      </w:r>
                    </w:p>
                    <w:p w14:paraId="784B3E0F" w14:textId="36C72263" w:rsidR="00010535" w:rsidRPr="00065276" w:rsidRDefault="00010535" w:rsidP="00010535">
                      <w:pPr>
                        <w:rPr>
                          <w:rFonts w:eastAsia="Yu Mincho" w:cstheme="minorHAnsi"/>
                          <w:b/>
                          <w:bCs/>
                          <w:u w:val="single"/>
                          <w:lang w:eastAsia="ja-JP"/>
                        </w:rPr>
                      </w:pPr>
                      <w:r w:rsidRPr="00065276">
                        <w:rPr>
                          <w:rFonts w:cstheme="minorHAnsi"/>
                          <w:b/>
                          <w:bCs/>
                          <w:u w:val="single"/>
                          <w:lang w:eastAsia="ko-KR"/>
                        </w:rPr>
                        <w:t>Issue 2-2-1: PUSCH requirements for UL coverage enhancements</w:t>
                      </w:r>
                    </w:p>
                    <w:p w14:paraId="20AC4FE4" w14:textId="7998BE01" w:rsidR="00010535" w:rsidRPr="00065276" w:rsidRDefault="00010535" w:rsidP="00582634">
                      <w:pPr>
                        <w:pStyle w:val="ListParagraph"/>
                        <w:numPr>
                          <w:ilvl w:val="0"/>
                          <w:numId w:val="4"/>
                        </w:numPr>
                        <w:rPr>
                          <w:rFonts w:eastAsia="Calibri" w:cstheme="minorHAnsi"/>
                          <w:bCs/>
                          <w:lang w:eastAsia="ko-KR"/>
                        </w:rPr>
                      </w:pPr>
                      <w:r w:rsidRPr="00065276">
                        <w:rPr>
                          <w:rFonts w:eastAsia="Yu Mincho" w:cstheme="minorHAnsi"/>
                          <w:lang w:eastAsia="ja-JP"/>
                        </w:rPr>
                        <w:t>Define SAN PUSCH demodulation requirements for DFT-s-OFDM with orthogonal cover codes.</w:t>
                      </w:r>
                    </w:p>
                    <w:p w14:paraId="7CB057E9" w14:textId="77777777" w:rsidR="00025536" w:rsidRPr="00025536" w:rsidRDefault="00025536" w:rsidP="00025536">
                      <w:pPr>
                        <w:rPr>
                          <w:rFonts w:cstheme="minorHAnsi"/>
                          <w:b/>
                          <w:u w:val="single"/>
                        </w:rPr>
                      </w:pPr>
                      <w:r w:rsidRPr="00025536">
                        <w:rPr>
                          <w:rFonts w:cstheme="minorHAnsi"/>
                          <w:b/>
                          <w:u w:val="single"/>
                        </w:rPr>
                        <w:t>Issue 2-2-2: OCC parameters</w:t>
                      </w:r>
                    </w:p>
                    <w:p w14:paraId="16D5B508" w14:textId="77777777" w:rsidR="00025536" w:rsidRPr="00025536" w:rsidRDefault="00025536" w:rsidP="00582634">
                      <w:pPr>
                        <w:numPr>
                          <w:ilvl w:val="0"/>
                          <w:numId w:val="4"/>
                        </w:numPr>
                        <w:rPr>
                          <w:rFonts w:cstheme="minorHAnsi"/>
                          <w:bCs/>
                        </w:rPr>
                      </w:pPr>
                      <w:r w:rsidRPr="00025536">
                        <w:rPr>
                          <w:rFonts w:cstheme="minorHAnsi"/>
                        </w:rPr>
                        <w:t>Apply inter-slot OCC length 2.</w:t>
                      </w:r>
                    </w:p>
                    <w:p w14:paraId="7669DC8B" w14:textId="1F8EB47F" w:rsidR="00CB284F" w:rsidRPr="00065276" w:rsidRDefault="00025536" w:rsidP="00582634">
                      <w:pPr>
                        <w:pStyle w:val="ListParagraph"/>
                        <w:numPr>
                          <w:ilvl w:val="0"/>
                          <w:numId w:val="4"/>
                        </w:numPr>
                        <w:rPr>
                          <w:rFonts w:cstheme="minorHAnsi"/>
                        </w:rPr>
                      </w:pPr>
                      <w:r w:rsidRPr="00065276">
                        <w:rPr>
                          <w:rFonts w:cstheme="minorHAnsi"/>
                        </w:rPr>
                        <w:t>Apply PUSCH type A repetitions</w:t>
                      </w:r>
                    </w:p>
                  </w:txbxContent>
                </v:textbox>
                <w10:wrap type="square"/>
              </v:shape>
            </w:pict>
          </mc:Fallback>
        </mc:AlternateContent>
      </w:r>
      <w:r w:rsidR="00CB284F" w:rsidRPr="00CB284F">
        <w:rPr>
          <w:rFonts w:ascii="Arial" w:hAnsi="Arial" w:cs="Arial"/>
        </w:rPr>
        <w:t>In RAN#104, a revised WID</w:t>
      </w:r>
      <w:r w:rsidR="00CB284F">
        <w:rPr>
          <w:rFonts w:ascii="Arial" w:hAnsi="Arial" w:cs="Arial"/>
        </w:rPr>
        <w:t xml:space="preserve"> </w:t>
      </w:r>
      <w:r w:rsidR="00CB284F" w:rsidRPr="00CB284F">
        <w:rPr>
          <w:rFonts w:ascii="Arial" w:hAnsi="Arial" w:cs="Arial"/>
        </w:rPr>
        <w:t>[1] on NR NTN enhancements was endorsed for Release 19</w:t>
      </w:r>
      <w:r w:rsidR="00CB284F">
        <w:rPr>
          <w:rFonts w:ascii="Arial" w:hAnsi="Arial" w:cs="Arial"/>
        </w:rPr>
        <w:t xml:space="preserve">. </w:t>
      </w:r>
      <w:r w:rsidR="00277DBC">
        <w:rPr>
          <w:rFonts w:ascii="Arial" w:hAnsi="Arial" w:cs="Arial"/>
        </w:rPr>
        <w:t>In</w:t>
      </w:r>
      <w:r w:rsidR="00377211">
        <w:rPr>
          <w:rFonts w:ascii="Arial" w:hAnsi="Arial" w:cs="Arial"/>
        </w:rPr>
        <w:t xml:space="preserve"> </w:t>
      </w:r>
      <w:r w:rsidR="00277DBC">
        <w:rPr>
          <w:rFonts w:ascii="Arial" w:hAnsi="Arial" w:cs="Arial"/>
        </w:rPr>
        <w:t>RAN4#115</w:t>
      </w:r>
      <w:r w:rsidR="00377211">
        <w:rPr>
          <w:rFonts w:ascii="Arial" w:hAnsi="Arial" w:cs="Arial"/>
        </w:rPr>
        <w:t xml:space="preserve"> meeting</w:t>
      </w:r>
      <w:r w:rsidR="00277DBC">
        <w:rPr>
          <w:rFonts w:ascii="Arial" w:hAnsi="Arial" w:cs="Arial"/>
        </w:rPr>
        <w:t xml:space="preserve">, companies agreed on </w:t>
      </w:r>
      <w:r w:rsidR="004B4107">
        <w:rPr>
          <w:rFonts w:ascii="Arial" w:hAnsi="Arial" w:cs="Arial"/>
        </w:rPr>
        <w:t xml:space="preserve">defining SAN PUSCH </w:t>
      </w:r>
      <w:r w:rsidR="00E758A2">
        <w:rPr>
          <w:rFonts w:ascii="Arial" w:hAnsi="Arial" w:cs="Arial"/>
        </w:rPr>
        <w:t>requireme</w:t>
      </w:r>
      <w:r w:rsidR="005E3459">
        <w:rPr>
          <w:rFonts w:ascii="Arial" w:hAnsi="Arial" w:cs="Arial"/>
        </w:rPr>
        <w:t>n</w:t>
      </w:r>
      <w:r w:rsidR="00E758A2">
        <w:rPr>
          <w:rFonts w:ascii="Arial" w:hAnsi="Arial" w:cs="Arial"/>
        </w:rPr>
        <w:t>ts</w:t>
      </w:r>
      <w:r w:rsidR="005E3459">
        <w:rPr>
          <w:rFonts w:ascii="Arial" w:hAnsi="Arial" w:cs="Arial"/>
        </w:rPr>
        <w:t xml:space="preserve"> for UL coverage enhancements</w:t>
      </w:r>
      <w:r w:rsidR="00A70291">
        <w:rPr>
          <w:rFonts w:ascii="Arial" w:hAnsi="Arial" w:cs="Arial"/>
        </w:rPr>
        <w:t xml:space="preserve"> with orthogonal cover codes (OCC)</w:t>
      </w:r>
      <w:r w:rsidR="00377211">
        <w:rPr>
          <w:rFonts w:ascii="Arial" w:hAnsi="Arial" w:cs="Arial"/>
        </w:rPr>
        <w:t>.</w:t>
      </w:r>
      <w:r w:rsidR="00C71AF3">
        <w:rPr>
          <w:rFonts w:ascii="Arial" w:hAnsi="Arial" w:cs="Arial"/>
        </w:rPr>
        <w:t xml:space="preserve"> This was due to </w:t>
      </w:r>
      <w:r w:rsidR="00C71AF3" w:rsidRPr="004B61F7">
        <w:rPr>
          <w:rFonts w:ascii="Arial" w:eastAsia="Malgun Gothic" w:hAnsi="Arial" w:cs="Arial"/>
          <w:lang w:eastAsia="ko-KR"/>
        </w:rPr>
        <w:t xml:space="preserve">additional </w:t>
      </w:r>
      <w:r w:rsidR="0074428C">
        <w:rPr>
          <w:rFonts w:ascii="Arial" w:eastAsia="Malgun Gothic" w:hAnsi="Arial" w:cs="Arial"/>
          <w:lang w:eastAsia="ko-KR"/>
        </w:rPr>
        <w:t xml:space="preserve">SAN </w:t>
      </w:r>
      <w:r w:rsidR="00C71AF3" w:rsidRPr="004B61F7">
        <w:rPr>
          <w:rFonts w:ascii="Arial" w:eastAsia="Malgun Gothic" w:hAnsi="Arial" w:cs="Arial"/>
          <w:lang w:eastAsia="ko-KR"/>
        </w:rPr>
        <w:t>b</w:t>
      </w:r>
      <w:r w:rsidR="006B3128">
        <w:rPr>
          <w:rFonts w:ascii="Arial" w:eastAsia="Malgun Gothic" w:hAnsi="Arial" w:cs="Arial"/>
          <w:lang w:eastAsia="ko-KR"/>
        </w:rPr>
        <w:t>aseband</w:t>
      </w:r>
      <w:r w:rsidR="00C71AF3" w:rsidRPr="004B61F7">
        <w:rPr>
          <w:rFonts w:ascii="Arial" w:eastAsia="Malgun Gothic" w:hAnsi="Arial" w:cs="Arial"/>
          <w:lang w:eastAsia="ko-KR"/>
        </w:rPr>
        <w:t xml:space="preserve"> processing </w:t>
      </w:r>
      <w:r w:rsidR="006C335A">
        <w:rPr>
          <w:rFonts w:ascii="Arial" w:eastAsia="Malgun Gothic" w:hAnsi="Arial" w:cs="Arial"/>
          <w:lang w:eastAsia="ko-KR"/>
        </w:rPr>
        <w:t xml:space="preserve">that must support </w:t>
      </w:r>
      <w:r w:rsidR="008C4BEF">
        <w:rPr>
          <w:rFonts w:ascii="Arial" w:eastAsia="Malgun Gothic" w:hAnsi="Arial" w:cs="Arial"/>
          <w:lang w:eastAsia="ko-KR"/>
        </w:rPr>
        <w:t xml:space="preserve">OCC </w:t>
      </w:r>
      <w:r w:rsidR="00B037B0" w:rsidRPr="004471CA">
        <w:rPr>
          <w:rFonts w:ascii="Arial" w:eastAsia="Malgun Gothic" w:hAnsi="Arial" w:cs="Arial"/>
          <w:lang w:eastAsia="ko-KR"/>
        </w:rPr>
        <w:t>de-spreading to correctly separate and decode the multiplexed UE transmissions</w:t>
      </w:r>
      <w:r w:rsidR="00C71AF3" w:rsidRPr="004B61F7">
        <w:rPr>
          <w:rFonts w:ascii="Arial" w:eastAsia="Malgun Gothic" w:hAnsi="Arial" w:cs="Arial"/>
          <w:lang w:eastAsia="ko-KR"/>
        </w:rPr>
        <w:t>.</w:t>
      </w:r>
      <w:r w:rsidR="00377211">
        <w:rPr>
          <w:rFonts w:ascii="Arial" w:hAnsi="Arial" w:cs="Arial"/>
        </w:rPr>
        <w:t xml:space="preserve"> The agreements</w:t>
      </w:r>
      <w:r w:rsidR="006D565D">
        <w:rPr>
          <w:rFonts w:ascii="Arial" w:hAnsi="Arial" w:cs="Arial"/>
        </w:rPr>
        <w:t xml:space="preserve"> in the previous meeting </w:t>
      </w:r>
      <w:r w:rsidR="000F37B2">
        <w:rPr>
          <w:rFonts w:ascii="Arial" w:hAnsi="Arial" w:cs="Arial"/>
        </w:rPr>
        <w:t>for SAN</w:t>
      </w:r>
      <w:r w:rsidR="00235CFD">
        <w:rPr>
          <w:rFonts w:ascii="Arial" w:hAnsi="Arial" w:cs="Arial"/>
        </w:rPr>
        <w:t xml:space="preserve"> demodulation requirements </w:t>
      </w:r>
      <w:r w:rsidR="006D565D">
        <w:rPr>
          <w:rFonts w:ascii="Arial" w:hAnsi="Arial" w:cs="Arial"/>
        </w:rPr>
        <w:t>are copied below</w:t>
      </w:r>
      <w:r>
        <w:rPr>
          <w:rFonts w:ascii="Arial" w:hAnsi="Arial" w:cs="Arial"/>
        </w:rPr>
        <w:t>:</w:t>
      </w:r>
    </w:p>
    <w:p w14:paraId="4F1F0066" w14:textId="4792EA9A" w:rsidR="003561F9" w:rsidRDefault="003561F9" w:rsidP="0014315B">
      <w:pPr>
        <w:pBdr>
          <w:bottom w:val="single" w:sz="4" w:space="0" w:color="auto"/>
        </w:pBdr>
        <w:rPr>
          <w:rFonts w:ascii="Arial" w:hAnsi="Arial" w:cs="Arial"/>
        </w:rPr>
      </w:pPr>
    </w:p>
    <w:p w14:paraId="5D245020" w14:textId="21D066F3" w:rsidR="00DA5094" w:rsidRDefault="00C73AB4" w:rsidP="0014315B">
      <w:pPr>
        <w:pBdr>
          <w:bottom w:val="single" w:sz="4" w:space="0" w:color="auto"/>
        </w:pBdr>
        <w:rPr>
          <w:rFonts w:ascii="Arial" w:hAnsi="Arial" w:cs="Arial"/>
        </w:rPr>
      </w:pPr>
      <w:r>
        <w:rPr>
          <w:rFonts w:ascii="Arial" w:hAnsi="Arial" w:cs="Arial"/>
        </w:rPr>
        <w:t xml:space="preserve">Further, </w:t>
      </w:r>
      <w:r w:rsidR="001E5A72">
        <w:rPr>
          <w:rFonts w:ascii="Arial" w:hAnsi="Arial" w:cs="Arial"/>
        </w:rPr>
        <w:t xml:space="preserve">as per the current WF </w:t>
      </w:r>
      <w:r w:rsidR="0013606C">
        <w:rPr>
          <w:rFonts w:ascii="Arial" w:hAnsi="Arial" w:cs="Arial"/>
        </w:rPr>
        <w:t>[2], the open issues are copied below</w:t>
      </w:r>
      <w:r w:rsidR="00101D88">
        <w:rPr>
          <w:rFonts w:ascii="Arial" w:hAnsi="Arial" w:cs="Arial"/>
        </w:rPr>
        <w:t>.</w:t>
      </w:r>
      <w:r w:rsidR="009E78AE">
        <w:rPr>
          <w:rFonts w:ascii="Arial" w:hAnsi="Arial" w:cs="Arial"/>
        </w:rPr>
        <w:t xml:space="preserve"> In this meeting</w:t>
      </w:r>
      <w:r w:rsidR="00106BBC">
        <w:rPr>
          <w:rFonts w:ascii="Arial" w:hAnsi="Arial" w:cs="Arial"/>
        </w:rPr>
        <w:t xml:space="preserve">, we </w:t>
      </w:r>
      <w:r w:rsidR="00AC68C2">
        <w:rPr>
          <w:rFonts w:ascii="Arial" w:hAnsi="Arial" w:cs="Arial"/>
        </w:rPr>
        <w:t>discuss</w:t>
      </w:r>
      <w:r w:rsidR="00106BBC">
        <w:rPr>
          <w:rFonts w:ascii="Arial" w:hAnsi="Arial" w:cs="Arial"/>
        </w:rPr>
        <w:t xml:space="preserve"> the detailed simulation assumptions</w:t>
      </w:r>
      <w:r w:rsidR="000F0E68">
        <w:rPr>
          <w:rFonts w:ascii="Arial" w:hAnsi="Arial" w:cs="Arial"/>
        </w:rPr>
        <w:t>.</w:t>
      </w:r>
    </w:p>
    <w:p w14:paraId="312ECC72" w14:textId="77777777" w:rsidR="0013606C" w:rsidRPr="00B2333C" w:rsidRDefault="0013606C" w:rsidP="0014315B">
      <w:pPr>
        <w:pBdr>
          <w:bottom w:val="single" w:sz="4" w:space="0" w:color="auto"/>
        </w:pBdr>
        <w:rPr>
          <w:rFonts w:ascii="Arial" w:hAnsi="Arial" w:cs="Arial"/>
        </w:rPr>
      </w:pPr>
    </w:p>
    <w:p w14:paraId="5BD1B6CE" w14:textId="453122AC" w:rsidR="00610D87" w:rsidRDefault="00610D87" w:rsidP="0014315B">
      <w:pPr>
        <w:pBdr>
          <w:bottom w:val="single" w:sz="4" w:space="0" w:color="auto"/>
        </w:pBdr>
        <w:rPr>
          <w:rFonts w:ascii="Arial" w:hAnsi="Arial" w:cs="Arial"/>
          <w:lang w:val="en-GB"/>
        </w:rPr>
      </w:pPr>
    </w:p>
    <w:p w14:paraId="5807F999" w14:textId="6EF6368D" w:rsidR="00610D87" w:rsidRDefault="00610D87" w:rsidP="0014315B">
      <w:pPr>
        <w:pBdr>
          <w:bottom w:val="single" w:sz="4" w:space="0" w:color="auto"/>
        </w:pBdr>
        <w:rPr>
          <w:rFonts w:ascii="Arial" w:hAnsi="Arial" w:cs="Arial"/>
          <w:lang w:val="en-GB"/>
        </w:rPr>
      </w:pPr>
    </w:p>
    <w:p w14:paraId="09AE8ABA" w14:textId="58783A15" w:rsidR="00610D87" w:rsidRDefault="00610D87" w:rsidP="0014315B">
      <w:pPr>
        <w:pBdr>
          <w:bottom w:val="single" w:sz="4" w:space="0" w:color="auto"/>
        </w:pBdr>
        <w:rPr>
          <w:rFonts w:ascii="Arial" w:hAnsi="Arial" w:cs="Arial"/>
          <w:lang w:val="en-GB"/>
        </w:rPr>
      </w:pPr>
    </w:p>
    <w:p w14:paraId="6E00693A" w14:textId="6E3BE7A9" w:rsidR="00D67529" w:rsidRDefault="00B077C2" w:rsidP="0014315B">
      <w:pPr>
        <w:pBdr>
          <w:bottom w:val="single" w:sz="4" w:space="0" w:color="auto"/>
        </w:pBdr>
        <w:rPr>
          <w:rFonts w:ascii="Arial" w:hAnsi="Arial" w:cs="Arial"/>
          <w:lang w:val="en-GB"/>
        </w:rPr>
      </w:pPr>
      <w:r>
        <w:rPr>
          <w:rFonts w:eastAsia="Batang"/>
          <w:noProof/>
          <w:sz w:val="24"/>
          <w:szCs w:val="24"/>
        </w:rPr>
        <w:lastRenderedPageBreak/>
        <mc:AlternateContent>
          <mc:Choice Requires="wps">
            <w:drawing>
              <wp:anchor distT="45720" distB="45720" distL="114300" distR="114300" simplePos="0" relativeHeight="251658241" behindDoc="0" locked="0" layoutInCell="1" allowOverlap="1" wp14:anchorId="498B6BB6" wp14:editId="00140FD5">
                <wp:simplePos x="0" y="0"/>
                <wp:positionH relativeFrom="margin">
                  <wp:align>left</wp:align>
                </wp:positionH>
                <wp:positionV relativeFrom="paragraph">
                  <wp:posOffset>0</wp:posOffset>
                </wp:positionV>
                <wp:extent cx="5644515" cy="4146550"/>
                <wp:effectExtent l="0" t="0" r="13335" b="25400"/>
                <wp:wrapSquare wrapText="bothSides"/>
                <wp:docPr id="165601144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4146550"/>
                        </a:xfrm>
                        <a:prstGeom prst="rect">
                          <a:avLst/>
                        </a:prstGeom>
                        <a:solidFill>
                          <a:srgbClr val="FFFFFF"/>
                        </a:solidFill>
                        <a:ln w="9525">
                          <a:solidFill>
                            <a:srgbClr val="000000"/>
                          </a:solidFill>
                          <a:miter lim="800000"/>
                        </a:ln>
                      </wps:spPr>
                      <wps:txbx>
                        <w:txbxContent>
                          <w:p w14:paraId="7E6555BD" w14:textId="29DB6230" w:rsidR="006011E0" w:rsidRPr="009E78AE" w:rsidRDefault="002434D1" w:rsidP="00C96A79">
                            <w:pPr>
                              <w:rPr>
                                <w:rFonts w:cstheme="minorHAnsi"/>
                                <w:bCs/>
                                <w:color w:val="4472C4" w:themeColor="accent1"/>
                              </w:rPr>
                            </w:pPr>
                            <w:r w:rsidRPr="009E78AE">
                              <w:rPr>
                                <w:rFonts w:cstheme="minorHAnsi"/>
                                <w:bCs/>
                                <w:color w:val="4472C4" w:themeColor="accent1"/>
                              </w:rPr>
                              <w:t>Way</w:t>
                            </w:r>
                            <w:r w:rsidR="00C94E74" w:rsidRPr="009E78AE">
                              <w:rPr>
                                <w:rFonts w:cstheme="minorHAnsi"/>
                                <w:bCs/>
                                <w:color w:val="4472C4" w:themeColor="accent1"/>
                              </w:rPr>
                              <w:t xml:space="preserve"> forward:</w:t>
                            </w:r>
                          </w:p>
                          <w:p w14:paraId="478B7F9A" w14:textId="6D5559DD" w:rsidR="00C96A79" w:rsidRPr="009E78AE" w:rsidRDefault="00C96A79" w:rsidP="00C96A79">
                            <w:pPr>
                              <w:rPr>
                                <w:rFonts w:cstheme="minorHAnsi"/>
                                <w:b/>
                                <w:u w:val="single"/>
                              </w:rPr>
                            </w:pPr>
                            <w:r w:rsidRPr="00C96A79">
                              <w:rPr>
                                <w:rFonts w:cstheme="minorHAnsi"/>
                                <w:b/>
                                <w:u w:val="single"/>
                              </w:rPr>
                              <w:t>Issue 2-2-2: OCC parameters</w:t>
                            </w:r>
                          </w:p>
                          <w:p w14:paraId="7EC8680D" w14:textId="77777777" w:rsidR="00440055" w:rsidRPr="00440055" w:rsidRDefault="00440055" w:rsidP="00582634">
                            <w:pPr>
                              <w:numPr>
                                <w:ilvl w:val="0"/>
                                <w:numId w:val="5"/>
                              </w:numPr>
                              <w:rPr>
                                <w:rFonts w:cstheme="minorHAnsi"/>
                                <w:bCs/>
                              </w:rPr>
                            </w:pPr>
                            <w:r w:rsidRPr="00440055">
                              <w:rPr>
                                <w:rFonts w:cstheme="minorHAnsi"/>
                                <w:bCs/>
                              </w:rPr>
                              <w:t>FFS whether to define PUSCH requirements with inter-slot OCC length 4.</w:t>
                            </w:r>
                          </w:p>
                          <w:p w14:paraId="571DC61C" w14:textId="77777777" w:rsidR="009E78AE" w:rsidRPr="009E78AE" w:rsidRDefault="009E78AE" w:rsidP="009E78AE">
                            <w:pPr>
                              <w:rPr>
                                <w:rFonts w:cstheme="minorHAnsi"/>
                                <w:b/>
                                <w:u w:val="single"/>
                              </w:rPr>
                            </w:pPr>
                            <w:r w:rsidRPr="009E78AE">
                              <w:rPr>
                                <w:rFonts w:cstheme="minorHAnsi"/>
                                <w:b/>
                                <w:u w:val="single"/>
                              </w:rPr>
                              <w:t>Issue 2-2-3: Detailed PUSCH parameters</w:t>
                            </w:r>
                          </w:p>
                          <w:p w14:paraId="1691B45D" w14:textId="77777777" w:rsidR="009E78AE" w:rsidRPr="009E78AE" w:rsidRDefault="009E78AE" w:rsidP="00582634">
                            <w:pPr>
                              <w:numPr>
                                <w:ilvl w:val="0"/>
                                <w:numId w:val="5"/>
                              </w:numPr>
                              <w:rPr>
                                <w:rFonts w:cstheme="minorHAnsi"/>
                                <w:bCs/>
                              </w:rPr>
                            </w:pPr>
                            <w:r w:rsidRPr="009E78AE">
                              <w:rPr>
                                <w:rFonts w:cstheme="minorHAnsi"/>
                                <w:bCs/>
                              </w:rPr>
                              <w:t>Assume to set the following parameters:</w:t>
                            </w:r>
                          </w:p>
                          <w:p w14:paraId="6EC11725" w14:textId="77777777" w:rsidR="009E78AE" w:rsidRPr="009E78AE" w:rsidRDefault="009E78AE" w:rsidP="00582634">
                            <w:pPr>
                              <w:numPr>
                                <w:ilvl w:val="1"/>
                                <w:numId w:val="5"/>
                              </w:numPr>
                              <w:rPr>
                                <w:rFonts w:cstheme="minorHAnsi"/>
                                <w:bCs/>
                              </w:rPr>
                            </w:pPr>
                            <w:r w:rsidRPr="009E78AE">
                              <w:rPr>
                                <w:rFonts w:cstheme="minorHAnsi"/>
                                <w:bCs/>
                              </w:rPr>
                              <w:t>FDD SCS=15KHz with 5MHz CBW and FDD SCS=30KHz with 10MHz CBW</w:t>
                            </w:r>
                          </w:p>
                          <w:p w14:paraId="00A1CB99" w14:textId="77777777" w:rsidR="009E78AE" w:rsidRPr="009E78AE" w:rsidRDefault="009E78AE" w:rsidP="00582634">
                            <w:pPr>
                              <w:numPr>
                                <w:ilvl w:val="1"/>
                                <w:numId w:val="5"/>
                              </w:numPr>
                              <w:rPr>
                                <w:rFonts w:cstheme="minorHAnsi"/>
                                <w:bCs/>
                              </w:rPr>
                            </w:pPr>
                            <w:r w:rsidRPr="009E78AE">
                              <w:rPr>
                                <w:rFonts w:cstheme="minorHAnsi"/>
                                <w:bCs/>
                              </w:rPr>
                              <w:t xml:space="preserve">Both 1Rx and 2Rx, </w:t>
                            </w:r>
                            <w:r w:rsidRPr="001C4A34">
                              <w:rPr>
                                <w:rFonts w:cstheme="minorHAnsi"/>
                                <w:bCs/>
                              </w:rPr>
                              <w:t>with test applicability rule for different Rx number</w:t>
                            </w:r>
                          </w:p>
                          <w:p w14:paraId="5A0C6873" w14:textId="77777777" w:rsidR="009E78AE" w:rsidRPr="009E78AE" w:rsidRDefault="009E78AE" w:rsidP="00582634">
                            <w:pPr>
                              <w:numPr>
                                <w:ilvl w:val="1"/>
                                <w:numId w:val="5"/>
                              </w:numPr>
                              <w:rPr>
                                <w:rFonts w:cstheme="minorHAnsi"/>
                                <w:bCs/>
                              </w:rPr>
                            </w:pPr>
                            <w:r w:rsidRPr="009E78AE">
                              <w:rPr>
                                <w:rFonts w:cstheme="minorHAnsi"/>
                                <w:bCs/>
                              </w:rPr>
                              <w:t>Same MCS for two UEs for PUSCH with OCC</w:t>
                            </w:r>
                          </w:p>
                          <w:p w14:paraId="290FE2A4" w14:textId="77777777" w:rsidR="009E78AE" w:rsidRPr="009E78AE" w:rsidRDefault="009E78AE" w:rsidP="00582634">
                            <w:pPr>
                              <w:numPr>
                                <w:ilvl w:val="1"/>
                                <w:numId w:val="5"/>
                              </w:numPr>
                              <w:rPr>
                                <w:rFonts w:cstheme="minorHAnsi"/>
                                <w:bCs/>
                              </w:rPr>
                            </w:pPr>
                            <w:r w:rsidRPr="009E78AE">
                              <w:rPr>
                                <w:rFonts w:cstheme="minorHAnsi"/>
                                <w:bCs/>
                              </w:rPr>
                              <w:t>Same channel model for two UEs for PUSCH with OCC</w:t>
                            </w:r>
                          </w:p>
                          <w:p w14:paraId="61766ADE" w14:textId="77777777" w:rsidR="009E78AE" w:rsidRPr="009E78AE" w:rsidRDefault="009E78AE" w:rsidP="00582634">
                            <w:pPr>
                              <w:numPr>
                                <w:ilvl w:val="1"/>
                                <w:numId w:val="5"/>
                              </w:numPr>
                              <w:rPr>
                                <w:rFonts w:cstheme="minorHAnsi"/>
                                <w:bCs/>
                              </w:rPr>
                            </w:pPr>
                            <w:r w:rsidRPr="009E78AE">
                              <w:rPr>
                                <w:rFonts w:cstheme="minorHAnsi"/>
                                <w:bCs/>
                              </w:rPr>
                              <w:t>Frequency offset between two UEs</w:t>
                            </w:r>
                          </w:p>
                          <w:p w14:paraId="16EEB6D2" w14:textId="77777777" w:rsidR="009E78AE" w:rsidRPr="009E78AE" w:rsidRDefault="009E78AE" w:rsidP="00582634">
                            <w:pPr>
                              <w:numPr>
                                <w:ilvl w:val="2"/>
                                <w:numId w:val="5"/>
                              </w:numPr>
                              <w:rPr>
                                <w:rFonts w:cstheme="minorHAnsi"/>
                                <w:bCs/>
                              </w:rPr>
                            </w:pPr>
                            <w:r w:rsidRPr="009E78AE">
                              <w:rPr>
                                <w:rFonts w:cstheme="minorHAnsi"/>
                                <w:bCs/>
                              </w:rPr>
                              <w:t xml:space="preserve">Baseline assumption: same frequency offset for two UEs in one OCC group. FFS what frequency offset value is assumed. </w:t>
                            </w:r>
                          </w:p>
                          <w:p w14:paraId="5EE8468B" w14:textId="77777777" w:rsidR="009E78AE" w:rsidRPr="009E78AE" w:rsidRDefault="009E78AE" w:rsidP="00582634">
                            <w:pPr>
                              <w:numPr>
                                <w:ilvl w:val="2"/>
                                <w:numId w:val="5"/>
                              </w:numPr>
                              <w:rPr>
                                <w:rFonts w:cstheme="minorHAnsi"/>
                                <w:bCs/>
                              </w:rPr>
                            </w:pPr>
                            <w:r w:rsidRPr="009E78AE">
                              <w:rPr>
                                <w:rFonts w:cstheme="minorHAnsi"/>
                                <w:bCs/>
                              </w:rPr>
                              <w:t>FFS whether to consider different frequency offsets values for two UEs additionally.</w:t>
                            </w:r>
                          </w:p>
                          <w:p w14:paraId="0FE71B70" w14:textId="77777777" w:rsidR="009E78AE" w:rsidRPr="009E78AE" w:rsidRDefault="009E78AE" w:rsidP="00582634">
                            <w:pPr>
                              <w:numPr>
                                <w:ilvl w:val="0"/>
                                <w:numId w:val="5"/>
                              </w:numPr>
                              <w:rPr>
                                <w:rFonts w:cstheme="minorHAnsi"/>
                                <w:bCs/>
                              </w:rPr>
                            </w:pPr>
                            <w:r w:rsidRPr="009E78AE">
                              <w:rPr>
                                <w:rFonts w:cstheme="minorHAnsi"/>
                                <w:bCs/>
                              </w:rPr>
                              <w:t>FFS for other parameters.</w:t>
                            </w:r>
                          </w:p>
                          <w:p w14:paraId="1F882621" w14:textId="77777777" w:rsidR="00440055" w:rsidRPr="009E78AE" w:rsidRDefault="00440055" w:rsidP="00C96A79">
                            <w:pPr>
                              <w:rPr>
                                <w:rFonts w:cstheme="minorHAnsi"/>
                                <w:bCs/>
                              </w:rPr>
                            </w:pPr>
                          </w:p>
                          <w:p w14:paraId="320A0CB5" w14:textId="77777777" w:rsidR="00065276" w:rsidRPr="00C96A79" w:rsidRDefault="00065276" w:rsidP="00C96A79">
                            <w:pPr>
                              <w:rPr>
                                <w:rFonts w:cstheme="minorHAnsi"/>
                                <w:bCs/>
                              </w:rPr>
                            </w:pPr>
                          </w:p>
                          <w:p w14:paraId="5B935326" w14:textId="77777777" w:rsidR="00355BDE" w:rsidRPr="009E78AE" w:rsidRDefault="00355BDE" w:rsidP="00355BDE">
                            <w:pPr>
                              <w:rPr>
                                <w:rFonts w:cstheme="minorHAnsi"/>
                                <w:bCs/>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98B6BB6" id="_x0000_s1027" type="#_x0000_t202" style="position:absolute;margin-left:0;margin-top:0;width:444.45pt;height:326.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">
                <v:textbox>
                  <w:txbxContent>
                    <w:p w14:paraId="7E6555BD" w14:textId="29DB6230" w:rsidR="006011E0" w:rsidRPr="009E78AE" w:rsidRDefault="002434D1" w:rsidP="00C96A79">
                      <w:pPr>
                        <w:rPr>
                          <w:rFonts w:cstheme="minorHAnsi"/>
                          <w:bCs/>
                          <w:color w:val="4472C4" w:themeColor="accent1"/>
                        </w:rPr>
                      </w:pPr>
                      <w:r w:rsidRPr="009E78AE">
                        <w:rPr>
                          <w:rFonts w:cstheme="minorHAnsi"/>
                          <w:bCs/>
                          <w:color w:val="4472C4" w:themeColor="accent1"/>
                        </w:rPr>
                        <w:t>Way</w:t>
                      </w:r>
                      <w:r w:rsidR="00C94E74" w:rsidRPr="009E78AE">
                        <w:rPr>
                          <w:rFonts w:cstheme="minorHAnsi"/>
                          <w:bCs/>
                          <w:color w:val="4472C4" w:themeColor="accent1"/>
                        </w:rPr>
                        <w:t xml:space="preserve"> forward:</w:t>
                      </w:r>
                    </w:p>
                    <w:p w14:paraId="478B7F9A" w14:textId="6D5559DD" w:rsidR="00C96A79" w:rsidRPr="009E78AE" w:rsidRDefault="00C96A79" w:rsidP="00C96A79">
                      <w:pPr>
                        <w:rPr>
                          <w:rFonts w:cstheme="minorHAnsi"/>
                          <w:b/>
                          <w:u w:val="single"/>
                        </w:rPr>
                      </w:pPr>
                      <w:r w:rsidRPr="00C96A79">
                        <w:rPr>
                          <w:rFonts w:cstheme="minorHAnsi"/>
                          <w:b/>
                          <w:u w:val="single"/>
                        </w:rPr>
                        <w:t>Issue 2-2-2: OCC parameters</w:t>
                      </w:r>
                    </w:p>
                    <w:p w14:paraId="7EC8680D" w14:textId="77777777" w:rsidR="00440055" w:rsidRPr="00440055" w:rsidRDefault="00440055" w:rsidP="00582634">
                      <w:pPr>
                        <w:numPr>
                          <w:ilvl w:val="0"/>
                          <w:numId w:val="5"/>
                        </w:numPr>
                        <w:rPr>
                          <w:rFonts w:cstheme="minorHAnsi"/>
                          <w:bCs/>
                        </w:rPr>
                      </w:pPr>
                      <w:r w:rsidRPr="00440055">
                        <w:rPr>
                          <w:rFonts w:cstheme="minorHAnsi"/>
                          <w:bCs/>
                        </w:rPr>
                        <w:t>FFS whether to define PUSCH requirements with inter-slot OCC length 4.</w:t>
                      </w:r>
                    </w:p>
                    <w:p w14:paraId="571DC61C" w14:textId="77777777" w:rsidR="009E78AE" w:rsidRPr="009E78AE" w:rsidRDefault="009E78AE" w:rsidP="009E78AE">
                      <w:pPr>
                        <w:rPr>
                          <w:rFonts w:cstheme="minorHAnsi"/>
                          <w:b/>
                          <w:u w:val="single"/>
                        </w:rPr>
                      </w:pPr>
                      <w:r w:rsidRPr="009E78AE">
                        <w:rPr>
                          <w:rFonts w:cstheme="minorHAnsi"/>
                          <w:b/>
                          <w:u w:val="single"/>
                        </w:rPr>
                        <w:t>Issue 2-2-3: Detailed PUSCH parameters</w:t>
                      </w:r>
                    </w:p>
                    <w:p w14:paraId="1691B45D" w14:textId="77777777" w:rsidR="009E78AE" w:rsidRPr="009E78AE" w:rsidRDefault="009E78AE" w:rsidP="00582634">
                      <w:pPr>
                        <w:numPr>
                          <w:ilvl w:val="0"/>
                          <w:numId w:val="5"/>
                        </w:numPr>
                        <w:rPr>
                          <w:rFonts w:cstheme="minorHAnsi"/>
                          <w:bCs/>
                        </w:rPr>
                      </w:pPr>
                      <w:r w:rsidRPr="009E78AE">
                        <w:rPr>
                          <w:rFonts w:cstheme="minorHAnsi"/>
                          <w:bCs/>
                        </w:rPr>
                        <w:t>Assume to set the following parameters:</w:t>
                      </w:r>
                    </w:p>
                    <w:p w14:paraId="6EC11725" w14:textId="77777777" w:rsidR="009E78AE" w:rsidRPr="009E78AE" w:rsidRDefault="009E78AE" w:rsidP="00582634">
                      <w:pPr>
                        <w:numPr>
                          <w:ilvl w:val="1"/>
                          <w:numId w:val="5"/>
                        </w:numPr>
                        <w:rPr>
                          <w:rFonts w:cstheme="minorHAnsi"/>
                          <w:bCs/>
                        </w:rPr>
                      </w:pPr>
                      <w:r w:rsidRPr="009E78AE">
                        <w:rPr>
                          <w:rFonts w:cstheme="minorHAnsi"/>
                          <w:bCs/>
                        </w:rPr>
                        <w:t>FDD SCS=15KHz with 5MHz CBW and FDD SCS=30KHz with 10MHz CBW</w:t>
                      </w:r>
                    </w:p>
                    <w:p w14:paraId="00A1CB99" w14:textId="77777777" w:rsidR="009E78AE" w:rsidRPr="009E78AE" w:rsidRDefault="009E78AE" w:rsidP="00582634">
                      <w:pPr>
                        <w:numPr>
                          <w:ilvl w:val="1"/>
                          <w:numId w:val="5"/>
                        </w:numPr>
                        <w:rPr>
                          <w:rFonts w:cstheme="minorHAnsi"/>
                          <w:bCs/>
                        </w:rPr>
                      </w:pPr>
                      <w:r w:rsidRPr="009E78AE">
                        <w:rPr>
                          <w:rFonts w:cstheme="minorHAnsi"/>
                          <w:bCs/>
                        </w:rPr>
                        <w:t xml:space="preserve">Both 1Rx and 2Rx, </w:t>
                      </w:r>
                      <w:r w:rsidRPr="001C4A34">
                        <w:rPr>
                          <w:rFonts w:cstheme="minorHAnsi"/>
                          <w:bCs/>
                        </w:rPr>
                        <w:t>with test applicability rule for different Rx number</w:t>
                      </w:r>
                    </w:p>
                    <w:p w14:paraId="5A0C6873" w14:textId="77777777" w:rsidR="009E78AE" w:rsidRPr="009E78AE" w:rsidRDefault="009E78AE" w:rsidP="00582634">
                      <w:pPr>
                        <w:numPr>
                          <w:ilvl w:val="1"/>
                          <w:numId w:val="5"/>
                        </w:numPr>
                        <w:rPr>
                          <w:rFonts w:cstheme="minorHAnsi"/>
                          <w:bCs/>
                        </w:rPr>
                      </w:pPr>
                      <w:r w:rsidRPr="009E78AE">
                        <w:rPr>
                          <w:rFonts w:cstheme="minorHAnsi"/>
                          <w:bCs/>
                        </w:rPr>
                        <w:t>Same MCS for two UEs for PUSCH with OCC</w:t>
                      </w:r>
                    </w:p>
                    <w:p w14:paraId="290FE2A4" w14:textId="77777777" w:rsidR="009E78AE" w:rsidRPr="009E78AE" w:rsidRDefault="009E78AE" w:rsidP="00582634">
                      <w:pPr>
                        <w:numPr>
                          <w:ilvl w:val="1"/>
                          <w:numId w:val="5"/>
                        </w:numPr>
                        <w:rPr>
                          <w:rFonts w:cstheme="minorHAnsi"/>
                          <w:bCs/>
                        </w:rPr>
                      </w:pPr>
                      <w:r w:rsidRPr="009E78AE">
                        <w:rPr>
                          <w:rFonts w:cstheme="minorHAnsi"/>
                          <w:bCs/>
                        </w:rPr>
                        <w:t>Same channel model for two UEs for PUSCH with OCC</w:t>
                      </w:r>
                    </w:p>
                    <w:p w14:paraId="61766ADE" w14:textId="77777777" w:rsidR="009E78AE" w:rsidRPr="009E78AE" w:rsidRDefault="009E78AE" w:rsidP="00582634">
                      <w:pPr>
                        <w:numPr>
                          <w:ilvl w:val="1"/>
                          <w:numId w:val="5"/>
                        </w:numPr>
                        <w:rPr>
                          <w:rFonts w:cstheme="minorHAnsi"/>
                          <w:bCs/>
                        </w:rPr>
                      </w:pPr>
                      <w:r w:rsidRPr="009E78AE">
                        <w:rPr>
                          <w:rFonts w:cstheme="minorHAnsi"/>
                          <w:bCs/>
                        </w:rPr>
                        <w:t>Frequency offset between two UEs</w:t>
                      </w:r>
                    </w:p>
                    <w:p w14:paraId="16EEB6D2" w14:textId="77777777" w:rsidR="009E78AE" w:rsidRPr="009E78AE" w:rsidRDefault="009E78AE" w:rsidP="00582634">
                      <w:pPr>
                        <w:numPr>
                          <w:ilvl w:val="2"/>
                          <w:numId w:val="5"/>
                        </w:numPr>
                        <w:rPr>
                          <w:rFonts w:cstheme="minorHAnsi"/>
                          <w:bCs/>
                        </w:rPr>
                      </w:pPr>
                      <w:r w:rsidRPr="009E78AE">
                        <w:rPr>
                          <w:rFonts w:cstheme="minorHAnsi"/>
                          <w:bCs/>
                        </w:rPr>
                        <w:t xml:space="preserve">Baseline assumption: same frequency offset for two UEs in one OCC group. FFS what frequency offset value is assumed. </w:t>
                      </w:r>
                    </w:p>
                    <w:p w14:paraId="5EE8468B" w14:textId="77777777" w:rsidR="009E78AE" w:rsidRPr="009E78AE" w:rsidRDefault="009E78AE" w:rsidP="00582634">
                      <w:pPr>
                        <w:numPr>
                          <w:ilvl w:val="2"/>
                          <w:numId w:val="5"/>
                        </w:numPr>
                        <w:rPr>
                          <w:rFonts w:cstheme="minorHAnsi"/>
                          <w:bCs/>
                        </w:rPr>
                      </w:pPr>
                      <w:r w:rsidRPr="009E78AE">
                        <w:rPr>
                          <w:rFonts w:cstheme="minorHAnsi"/>
                          <w:bCs/>
                        </w:rPr>
                        <w:t>FFS whether to consider different frequency offsets values for two UEs additionally.</w:t>
                      </w:r>
                    </w:p>
                    <w:p w14:paraId="0FE71B70" w14:textId="77777777" w:rsidR="009E78AE" w:rsidRPr="009E78AE" w:rsidRDefault="009E78AE" w:rsidP="00582634">
                      <w:pPr>
                        <w:numPr>
                          <w:ilvl w:val="0"/>
                          <w:numId w:val="5"/>
                        </w:numPr>
                        <w:rPr>
                          <w:rFonts w:cstheme="minorHAnsi"/>
                          <w:bCs/>
                        </w:rPr>
                      </w:pPr>
                      <w:r w:rsidRPr="009E78AE">
                        <w:rPr>
                          <w:rFonts w:cstheme="minorHAnsi"/>
                          <w:bCs/>
                        </w:rPr>
                        <w:t>FFS for other parameters.</w:t>
                      </w:r>
                    </w:p>
                    <w:p w14:paraId="1F882621" w14:textId="77777777" w:rsidR="00440055" w:rsidRPr="009E78AE" w:rsidRDefault="00440055" w:rsidP="00C96A79">
                      <w:pPr>
                        <w:rPr>
                          <w:rFonts w:cstheme="minorHAnsi"/>
                          <w:bCs/>
                        </w:rPr>
                      </w:pPr>
                    </w:p>
                    <w:p w14:paraId="320A0CB5" w14:textId="77777777" w:rsidR="00065276" w:rsidRPr="00C96A79" w:rsidRDefault="00065276" w:rsidP="00C96A79">
                      <w:pPr>
                        <w:rPr>
                          <w:rFonts w:cstheme="minorHAnsi"/>
                          <w:bCs/>
                        </w:rPr>
                      </w:pPr>
                    </w:p>
                    <w:p w14:paraId="5B935326" w14:textId="77777777" w:rsidR="00355BDE" w:rsidRPr="009E78AE" w:rsidRDefault="00355BDE" w:rsidP="00355BDE">
                      <w:pPr>
                        <w:rPr>
                          <w:rFonts w:cstheme="minorHAnsi"/>
                          <w:bCs/>
                        </w:rPr>
                      </w:pPr>
                    </w:p>
                  </w:txbxContent>
                </v:textbox>
                <w10:wrap type="square" anchorx="margin"/>
              </v:shape>
            </w:pict>
          </mc:Fallback>
        </mc:AlternateContent>
      </w:r>
    </w:p>
    <w:p w14:paraId="3BA3D684" w14:textId="77777777" w:rsidR="00C8756A" w:rsidRPr="00CB284F" w:rsidRDefault="00C8756A" w:rsidP="00C8756A">
      <w:pPr>
        <w:pBdr>
          <w:bottom w:val="single" w:sz="4" w:space="0" w:color="auto"/>
        </w:pBdr>
        <w:rPr>
          <w:rFonts w:ascii="Arial" w:hAnsi="Arial" w:cs="Arial"/>
          <w:lang w:val="en-GB"/>
        </w:rPr>
      </w:pPr>
    </w:p>
    <w:p w14:paraId="312868E4" w14:textId="3EDA5F81" w:rsidR="00FB33A8" w:rsidRDefault="004E29E9"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SAN Demodulation Requirements</w:t>
      </w:r>
    </w:p>
    <w:p w14:paraId="15289883" w14:textId="713628E7" w:rsidR="004B4CC2" w:rsidRDefault="003F0E67" w:rsidP="0042229F">
      <w:pPr>
        <w:rPr>
          <w:rFonts w:ascii="Arial" w:hAnsi="Arial" w:cs="Arial"/>
        </w:rPr>
      </w:pPr>
      <w:r>
        <w:rPr>
          <w:rFonts w:ascii="Arial" w:hAnsi="Arial" w:cs="Arial"/>
        </w:rPr>
        <w:t xml:space="preserve">This WI </w:t>
      </w:r>
      <w:r w:rsidR="002E3994">
        <w:rPr>
          <w:rFonts w:ascii="Arial" w:hAnsi="Arial" w:cs="Arial"/>
        </w:rPr>
        <w:t>focuses</w:t>
      </w:r>
      <w:r>
        <w:rPr>
          <w:rFonts w:ascii="Arial" w:hAnsi="Arial" w:cs="Arial"/>
        </w:rPr>
        <w:t xml:space="preserve"> on</w:t>
      </w:r>
      <w:r w:rsidR="00730E4F" w:rsidRPr="00730E4F">
        <w:rPr>
          <w:rFonts w:ascii="Arial" w:hAnsi="Arial" w:cs="Arial"/>
          <w:bCs/>
        </w:rPr>
        <w:t xml:space="preserve"> capacity</w:t>
      </w:r>
      <w:r w:rsidR="00150A68">
        <w:rPr>
          <w:rFonts w:ascii="Arial" w:hAnsi="Arial" w:cs="Arial"/>
          <w:bCs/>
        </w:rPr>
        <w:t xml:space="preserve"> enhancement</w:t>
      </w:r>
      <w:r w:rsidR="00730E4F" w:rsidRPr="00730E4F">
        <w:rPr>
          <w:rFonts w:ascii="Arial" w:hAnsi="Arial" w:cs="Arial"/>
          <w:bCs/>
        </w:rPr>
        <w:t xml:space="preserve"> on uplink through multiplexing technique</w:t>
      </w:r>
      <w:r w:rsidR="00B853C4">
        <w:rPr>
          <w:rFonts w:ascii="Arial" w:hAnsi="Arial" w:cs="Arial"/>
          <w:bCs/>
        </w:rPr>
        <w:t xml:space="preserve"> with OCC</w:t>
      </w:r>
      <w:r w:rsidR="00730E4F">
        <w:rPr>
          <w:rFonts w:ascii="Arial" w:hAnsi="Arial" w:cs="Arial"/>
          <w:bCs/>
        </w:rPr>
        <w:t xml:space="preserve">, ensuring </w:t>
      </w:r>
      <w:r w:rsidR="00C54BBE">
        <w:rPr>
          <w:rFonts w:ascii="Arial" w:hAnsi="Arial" w:cs="Arial"/>
          <w:bCs/>
        </w:rPr>
        <w:t xml:space="preserve">improved system capacity </w:t>
      </w:r>
      <w:r w:rsidR="006F2FF4">
        <w:rPr>
          <w:rFonts w:ascii="Arial" w:hAnsi="Arial" w:cs="Arial"/>
          <w:bCs/>
        </w:rPr>
        <w:t>for large number of UEs under NTN coverage</w:t>
      </w:r>
      <w:r w:rsidR="00213A3B">
        <w:rPr>
          <w:rFonts w:ascii="Arial" w:hAnsi="Arial" w:cs="Arial"/>
          <w:bCs/>
        </w:rPr>
        <w:t xml:space="preserve">, especially for LEO where rapid access and release of satellite resources </w:t>
      </w:r>
      <w:r w:rsidR="00B4456E">
        <w:rPr>
          <w:rFonts w:ascii="Arial" w:hAnsi="Arial" w:cs="Arial"/>
          <w:bCs/>
        </w:rPr>
        <w:t>are needed</w:t>
      </w:r>
      <w:r w:rsidR="001C4A34">
        <w:rPr>
          <w:rFonts w:ascii="Arial" w:hAnsi="Arial" w:cs="Arial"/>
          <w:bCs/>
        </w:rPr>
        <w:t xml:space="preserve">. </w:t>
      </w:r>
      <w:r w:rsidR="00E37DB4">
        <w:rPr>
          <w:rFonts w:ascii="Arial" w:hAnsi="Arial" w:cs="Arial"/>
        </w:rPr>
        <w:t xml:space="preserve"> </w:t>
      </w:r>
    </w:p>
    <w:p w14:paraId="3FC40A7B" w14:textId="77777777" w:rsidR="00855B57" w:rsidRPr="00B76DE5" w:rsidRDefault="00855B57" w:rsidP="0042229F">
      <w:pPr>
        <w:rPr>
          <w:rFonts w:ascii="Arial" w:hAnsi="Arial" w:cs="Arial"/>
        </w:rPr>
      </w:pPr>
    </w:p>
    <w:p w14:paraId="01FD6AD4" w14:textId="5CBDA575" w:rsidR="00586A74" w:rsidRPr="004C18D1" w:rsidRDefault="00586A74" w:rsidP="00E37DB4">
      <w:pPr>
        <w:rPr>
          <w:rFonts w:ascii="Arial" w:eastAsia="Malgun Gothic" w:hAnsi="Arial" w:cs="Arial"/>
          <w:sz w:val="28"/>
          <w:szCs w:val="28"/>
          <w:lang w:eastAsia="ko-KR"/>
        </w:rPr>
      </w:pPr>
      <w:r w:rsidRPr="004C18D1">
        <w:rPr>
          <w:rFonts w:ascii="Arial" w:eastAsia="Malgun Gothic" w:hAnsi="Arial" w:cs="Arial"/>
          <w:sz w:val="28"/>
          <w:szCs w:val="28"/>
          <w:lang w:eastAsia="ko-KR"/>
        </w:rPr>
        <w:t xml:space="preserve">2.1 </w:t>
      </w:r>
      <w:r w:rsidR="00F3191A">
        <w:rPr>
          <w:rFonts w:ascii="Arial" w:eastAsia="Malgun Gothic" w:hAnsi="Arial" w:cs="Arial"/>
          <w:sz w:val="28"/>
          <w:szCs w:val="28"/>
          <w:lang w:eastAsia="ko-KR"/>
        </w:rPr>
        <w:t>Simulation Assumptions</w:t>
      </w:r>
    </w:p>
    <w:p w14:paraId="10F1B8F4" w14:textId="76D09561" w:rsidR="007327A1" w:rsidRDefault="00194A20" w:rsidP="00E37DB4">
      <w:pPr>
        <w:rPr>
          <w:rFonts w:ascii="Arial" w:eastAsia="Malgun Gothic" w:hAnsi="Arial" w:cs="Arial"/>
          <w:lang w:eastAsia="ko-KR"/>
        </w:rPr>
      </w:pPr>
      <w:bookmarkStart w:id="5" w:name="_Hlk197440158"/>
      <w:r>
        <w:rPr>
          <w:rFonts w:ascii="Arial" w:eastAsia="Malgun Gothic" w:hAnsi="Arial" w:cs="Arial"/>
          <w:lang w:val="en-GB" w:eastAsia="ko-KR"/>
        </w:rPr>
        <w:t>As per the WF [</w:t>
      </w:r>
      <w:r w:rsidR="00E44EF3">
        <w:rPr>
          <w:rFonts w:ascii="Arial" w:eastAsia="Malgun Gothic" w:hAnsi="Arial" w:cs="Arial"/>
          <w:lang w:val="en-GB" w:eastAsia="ko-KR"/>
        </w:rPr>
        <w:t>2</w:t>
      </w:r>
      <w:r>
        <w:rPr>
          <w:rFonts w:ascii="Arial" w:eastAsia="Malgun Gothic" w:hAnsi="Arial" w:cs="Arial"/>
          <w:lang w:val="en-GB" w:eastAsia="ko-KR"/>
        </w:rPr>
        <w:t xml:space="preserve">], </w:t>
      </w:r>
      <w:r w:rsidR="00920C65">
        <w:rPr>
          <w:rFonts w:ascii="Arial" w:eastAsia="Malgun Gothic" w:hAnsi="Arial" w:cs="Arial"/>
          <w:lang w:val="en-GB" w:eastAsia="ko-KR"/>
        </w:rPr>
        <w:t>companies agreed</w:t>
      </w:r>
      <w:r w:rsidR="0088071B">
        <w:rPr>
          <w:rFonts w:ascii="Arial" w:eastAsia="Malgun Gothic" w:hAnsi="Arial" w:cs="Arial"/>
          <w:lang w:val="en-GB" w:eastAsia="ko-KR"/>
        </w:rPr>
        <w:t xml:space="preserve"> to apply </w:t>
      </w:r>
      <w:r w:rsidR="007327A1" w:rsidRPr="00256A29">
        <w:rPr>
          <w:rFonts w:ascii="Arial" w:eastAsia="Malgun Gothic" w:hAnsi="Arial" w:cs="Arial"/>
          <w:lang w:eastAsia="ko-KR"/>
        </w:rPr>
        <w:t>PUSCH repetition</w:t>
      </w:r>
      <w:r w:rsidR="0088071B">
        <w:rPr>
          <w:rFonts w:ascii="Arial" w:eastAsia="Malgun Gothic" w:hAnsi="Arial" w:cs="Arial"/>
          <w:lang w:eastAsia="ko-KR"/>
        </w:rPr>
        <w:t>s type A</w:t>
      </w:r>
      <w:r w:rsidR="007327A1" w:rsidRPr="00256A29">
        <w:rPr>
          <w:rFonts w:ascii="Arial" w:eastAsia="Malgun Gothic" w:hAnsi="Arial" w:cs="Arial"/>
          <w:lang w:eastAsia="ko-KR"/>
        </w:rPr>
        <w:t xml:space="preserve"> requirements defined in TS 38.108, while incorporating OCC for DFT-s-OFDM PUSCH</w:t>
      </w:r>
      <w:r w:rsidR="00F3191A">
        <w:rPr>
          <w:rFonts w:ascii="Arial" w:eastAsia="Malgun Gothic" w:hAnsi="Arial" w:cs="Arial"/>
          <w:lang w:eastAsia="ko-KR"/>
        </w:rPr>
        <w:t xml:space="preserve">. In this section, we </w:t>
      </w:r>
      <w:r w:rsidR="008A5031">
        <w:rPr>
          <w:rFonts w:ascii="Arial" w:eastAsia="Malgun Gothic" w:hAnsi="Arial" w:cs="Arial"/>
          <w:lang w:eastAsia="ko-KR"/>
        </w:rPr>
        <w:t>discuss</w:t>
      </w:r>
      <w:r w:rsidR="00F3191A">
        <w:rPr>
          <w:rFonts w:ascii="Arial" w:eastAsia="Malgun Gothic" w:hAnsi="Arial" w:cs="Arial"/>
          <w:lang w:eastAsia="ko-KR"/>
        </w:rPr>
        <w:t xml:space="preserve"> the parameters </w:t>
      </w:r>
      <w:r w:rsidR="00414FF5">
        <w:rPr>
          <w:rFonts w:ascii="Arial" w:eastAsia="Malgun Gothic" w:hAnsi="Arial" w:cs="Arial"/>
          <w:lang w:eastAsia="ko-KR"/>
        </w:rPr>
        <w:t>for initial simulations.</w:t>
      </w:r>
    </w:p>
    <w:p w14:paraId="5AE85E17" w14:textId="77777777" w:rsidR="000502D1" w:rsidRDefault="000502D1" w:rsidP="00E37DB4">
      <w:pPr>
        <w:rPr>
          <w:rFonts w:ascii="Arial" w:eastAsia="Malgun Gothic" w:hAnsi="Arial" w:cs="Arial"/>
          <w:lang w:eastAsia="ko-KR"/>
        </w:rPr>
      </w:pPr>
    </w:p>
    <w:p w14:paraId="710F8C34" w14:textId="3FE59E91" w:rsidR="00D90D66" w:rsidRPr="00361872" w:rsidRDefault="00D90D66" w:rsidP="00582634">
      <w:pPr>
        <w:pStyle w:val="ListParagraph"/>
        <w:numPr>
          <w:ilvl w:val="0"/>
          <w:numId w:val="11"/>
        </w:numPr>
        <w:rPr>
          <w:rFonts w:ascii="Arial" w:eastAsia="Malgun Gothic" w:hAnsi="Arial" w:cs="Arial"/>
          <w:b/>
          <w:bCs/>
          <w:lang w:eastAsia="ko-KR"/>
        </w:rPr>
      </w:pPr>
      <w:r w:rsidRPr="00361872">
        <w:rPr>
          <w:rFonts w:ascii="Arial" w:eastAsia="Malgun Gothic" w:hAnsi="Arial" w:cs="Arial"/>
          <w:b/>
          <w:bCs/>
          <w:lang w:eastAsia="ko-KR"/>
        </w:rPr>
        <w:t>OCC length</w:t>
      </w:r>
    </w:p>
    <w:bookmarkEnd w:id="5"/>
    <w:p w14:paraId="0409CB60" w14:textId="2A7D9966" w:rsidR="00A722FA" w:rsidRDefault="004B61F7" w:rsidP="00F60B61">
      <w:pPr>
        <w:rPr>
          <w:rFonts w:ascii="Arial" w:eastAsia="Malgun Gothic" w:hAnsi="Arial" w:cs="Arial"/>
          <w:lang w:eastAsia="ko-KR"/>
        </w:rPr>
      </w:pPr>
      <w:r w:rsidRPr="004B61F7">
        <w:rPr>
          <w:rFonts w:ascii="Arial" w:eastAsia="Malgun Gothic" w:hAnsi="Arial" w:cs="Arial"/>
          <w:lang w:eastAsia="ko-KR"/>
        </w:rPr>
        <w:t>Based on RAN1 agreement</w:t>
      </w:r>
      <w:r w:rsidR="00FD7752">
        <w:rPr>
          <w:rFonts w:ascii="Arial" w:eastAsia="Malgun Gothic" w:hAnsi="Arial" w:cs="Arial"/>
          <w:lang w:eastAsia="ko-KR"/>
        </w:rPr>
        <w:t xml:space="preserve"> [4]</w:t>
      </w:r>
      <w:r w:rsidRPr="004B61F7">
        <w:rPr>
          <w:rFonts w:ascii="Arial" w:eastAsia="Malgun Gothic" w:hAnsi="Arial" w:cs="Arial"/>
          <w:lang w:eastAsia="ko-KR"/>
        </w:rPr>
        <w:t xml:space="preserve">, inter-slot OCC with OCC length 2 </w:t>
      </w:r>
      <w:r w:rsidR="00E2177B">
        <w:rPr>
          <w:rFonts w:ascii="Arial" w:eastAsia="Malgun Gothic" w:hAnsi="Arial" w:cs="Arial"/>
          <w:lang w:eastAsia="ko-KR"/>
        </w:rPr>
        <w:t>and 4 are</w:t>
      </w:r>
      <w:r w:rsidRPr="004B61F7">
        <w:rPr>
          <w:rFonts w:ascii="Arial" w:eastAsia="Malgun Gothic" w:hAnsi="Arial" w:cs="Arial"/>
          <w:lang w:eastAsia="ko-KR"/>
        </w:rPr>
        <w:t xml:space="preserve"> supported. </w:t>
      </w:r>
      <w:r w:rsidR="00E97C06">
        <w:rPr>
          <w:rFonts w:ascii="Arial" w:eastAsia="Malgun Gothic" w:hAnsi="Arial" w:cs="Arial"/>
          <w:lang w:eastAsia="ko-KR"/>
        </w:rPr>
        <w:t>Typically,</w:t>
      </w:r>
      <w:r w:rsidR="00AE0E4B">
        <w:rPr>
          <w:rFonts w:ascii="Arial" w:eastAsia="Malgun Gothic" w:hAnsi="Arial" w:cs="Arial"/>
          <w:lang w:eastAsia="ko-KR"/>
        </w:rPr>
        <w:t xml:space="preserve"> in RAN4 SAN demodulation, we </w:t>
      </w:r>
      <w:r w:rsidR="00593B81">
        <w:rPr>
          <w:rFonts w:ascii="Arial" w:eastAsia="Malgun Gothic" w:hAnsi="Arial" w:cs="Arial"/>
          <w:lang w:eastAsia="ko-KR"/>
        </w:rPr>
        <w:t xml:space="preserve">consider minimum </w:t>
      </w:r>
      <w:r w:rsidR="008A5FF4">
        <w:rPr>
          <w:rFonts w:ascii="Arial" w:eastAsia="Malgun Gothic" w:hAnsi="Arial" w:cs="Arial"/>
          <w:lang w:eastAsia="ko-KR"/>
        </w:rPr>
        <w:t>OCC-length to define the requirements</w:t>
      </w:r>
      <w:r w:rsidR="0080439F">
        <w:rPr>
          <w:rFonts w:ascii="Arial" w:eastAsia="Malgun Gothic" w:hAnsi="Arial" w:cs="Arial"/>
          <w:lang w:eastAsia="ko-KR"/>
        </w:rPr>
        <w:t xml:space="preserve"> </w:t>
      </w:r>
      <w:r w:rsidR="004F0144">
        <w:rPr>
          <w:rFonts w:ascii="Arial" w:eastAsia="Malgun Gothic" w:hAnsi="Arial" w:cs="Arial"/>
          <w:lang w:eastAsia="ko-KR"/>
        </w:rPr>
        <w:t>and</w:t>
      </w:r>
      <w:r w:rsidR="0080439F">
        <w:rPr>
          <w:rFonts w:ascii="Arial" w:eastAsia="Malgun Gothic" w:hAnsi="Arial" w:cs="Arial"/>
          <w:lang w:eastAsia="ko-KR"/>
        </w:rPr>
        <w:t xml:space="preserve"> test the impact </w:t>
      </w:r>
      <w:r w:rsidR="004F0144">
        <w:rPr>
          <w:rFonts w:ascii="Arial" w:eastAsia="Malgun Gothic" w:hAnsi="Arial" w:cs="Arial"/>
          <w:lang w:eastAsia="ko-KR"/>
        </w:rPr>
        <w:t xml:space="preserve">of OCC on baseband processing. </w:t>
      </w:r>
      <w:r w:rsidR="002F01F3">
        <w:rPr>
          <w:rFonts w:ascii="Arial" w:eastAsia="Malgun Gothic" w:hAnsi="Arial" w:cs="Arial"/>
          <w:lang w:eastAsia="ko-KR"/>
        </w:rPr>
        <w:t>From our simulations [</w:t>
      </w:r>
      <w:r w:rsidR="00B76DE5">
        <w:rPr>
          <w:rFonts w:ascii="Arial" w:eastAsia="Malgun Gothic" w:hAnsi="Arial" w:cs="Arial"/>
          <w:lang w:eastAsia="ko-KR"/>
        </w:rPr>
        <w:t>3</w:t>
      </w:r>
      <w:r w:rsidR="002F01F3">
        <w:rPr>
          <w:rFonts w:ascii="Arial" w:eastAsia="Malgun Gothic" w:hAnsi="Arial" w:cs="Arial"/>
          <w:lang w:eastAsia="ko-KR"/>
        </w:rPr>
        <w:t>] for initial evaluation, we observed</w:t>
      </w:r>
      <w:r w:rsidR="00460E32">
        <w:rPr>
          <w:rFonts w:ascii="Arial" w:eastAsia="Malgun Gothic" w:hAnsi="Arial" w:cs="Arial"/>
          <w:lang w:eastAsia="ko-KR"/>
        </w:rPr>
        <w:t xml:space="preserve"> </w:t>
      </w:r>
      <w:r w:rsidR="00C4716D">
        <w:rPr>
          <w:rFonts w:ascii="Arial" w:eastAsia="Malgun Gothic" w:hAnsi="Arial" w:cs="Arial"/>
          <w:lang w:eastAsia="ko-KR"/>
        </w:rPr>
        <w:t>a reasonable target SNR with OCC length-2</w:t>
      </w:r>
      <w:r w:rsidR="00424BE5">
        <w:rPr>
          <w:rFonts w:ascii="Arial" w:eastAsia="Malgun Gothic" w:hAnsi="Arial" w:cs="Arial"/>
          <w:lang w:eastAsia="ko-KR"/>
        </w:rPr>
        <w:t xml:space="preserve">. </w:t>
      </w:r>
      <w:r w:rsidR="009D62A2">
        <w:rPr>
          <w:rFonts w:ascii="Arial" w:eastAsia="Malgun Gothic" w:hAnsi="Arial" w:cs="Arial"/>
          <w:lang w:eastAsia="ko-KR"/>
        </w:rPr>
        <w:t xml:space="preserve">Therefore, </w:t>
      </w:r>
      <w:r w:rsidR="00B85ED5">
        <w:rPr>
          <w:rFonts w:ascii="Arial" w:eastAsia="Malgun Gothic" w:hAnsi="Arial" w:cs="Arial"/>
          <w:lang w:eastAsia="ko-KR"/>
        </w:rPr>
        <w:t>OCC-length 2 seems enough t</w:t>
      </w:r>
      <w:r w:rsidR="00D76904">
        <w:rPr>
          <w:rFonts w:ascii="Arial" w:eastAsia="Malgun Gothic" w:hAnsi="Arial" w:cs="Arial"/>
          <w:lang w:eastAsia="ko-KR"/>
        </w:rPr>
        <w:t>o define the requirements.</w:t>
      </w:r>
    </w:p>
    <w:p w14:paraId="39F772D9" w14:textId="58FA9B12" w:rsidR="00D76904" w:rsidRDefault="00D76904" w:rsidP="00F60B61">
      <w:pPr>
        <w:rPr>
          <w:rFonts w:ascii="Arial" w:eastAsia="Malgun Gothic" w:hAnsi="Arial" w:cs="Arial"/>
          <w:b/>
          <w:bCs/>
          <w:lang w:eastAsia="ko-KR"/>
        </w:rPr>
      </w:pPr>
      <w:r w:rsidRPr="00D76904">
        <w:rPr>
          <w:rFonts w:ascii="Arial" w:eastAsia="Malgun Gothic" w:hAnsi="Arial" w:cs="Arial"/>
          <w:b/>
          <w:bCs/>
          <w:lang w:eastAsia="ko-KR"/>
        </w:rPr>
        <w:t>Proposal</w:t>
      </w:r>
      <w:r w:rsidR="00990244">
        <w:rPr>
          <w:rFonts w:ascii="Arial" w:eastAsia="Malgun Gothic" w:hAnsi="Arial" w:cs="Arial"/>
          <w:b/>
          <w:bCs/>
          <w:lang w:eastAsia="ko-KR"/>
        </w:rPr>
        <w:t xml:space="preserve"> 1</w:t>
      </w:r>
      <w:r w:rsidRPr="00D76904">
        <w:rPr>
          <w:rFonts w:ascii="Arial" w:eastAsia="Malgun Gothic" w:hAnsi="Arial" w:cs="Arial"/>
          <w:b/>
          <w:bCs/>
          <w:lang w:eastAsia="ko-KR"/>
        </w:rPr>
        <w:t>: Consider only OCC-length 2 to define Rel-19 SAN PUSCH demodulation requirements.</w:t>
      </w:r>
    </w:p>
    <w:p w14:paraId="15C37F53" w14:textId="77777777" w:rsidR="000502D1" w:rsidRPr="00D76904" w:rsidRDefault="000502D1" w:rsidP="00F60B61">
      <w:pPr>
        <w:rPr>
          <w:rFonts w:ascii="Arial" w:eastAsia="Malgun Gothic" w:hAnsi="Arial" w:cs="Arial"/>
          <w:b/>
          <w:bCs/>
          <w:lang w:eastAsia="ko-KR"/>
        </w:rPr>
      </w:pPr>
    </w:p>
    <w:p w14:paraId="2FF85B18" w14:textId="6F6EADAD" w:rsidR="00F60B61" w:rsidRPr="00A722FA" w:rsidRDefault="00736452" w:rsidP="00582634">
      <w:pPr>
        <w:pStyle w:val="ListParagraph"/>
        <w:numPr>
          <w:ilvl w:val="0"/>
          <w:numId w:val="11"/>
        </w:numPr>
        <w:rPr>
          <w:rFonts w:ascii="Arial" w:eastAsia="Malgun Gothic" w:hAnsi="Arial" w:cs="Arial"/>
          <w:b/>
          <w:bCs/>
          <w:lang w:eastAsia="ko-KR"/>
        </w:rPr>
      </w:pPr>
      <w:r w:rsidRPr="00A722FA">
        <w:rPr>
          <w:rFonts w:ascii="Arial" w:eastAsia="Malgun Gothic" w:hAnsi="Arial" w:cs="Arial"/>
          <w:b/>
          <w:bCs/>
          <w:lang w:eastAsia="ko-KR"/>
        </w:rPr>
        <w:t>Channel Bandwidth</w:t>
      </w:r>
      <w:r w:rsidR="00054B01" w:rsidRPr="00A722FA">
        <w:rPr>
          <w:rFonts w:ascii="Arial" w:eastAsia="Malgun Gothic" w:hAnsi="Arial" w:cs="Arial"/>
          <w:b/>
          <w:bCs/>
          <w:lang w:eastAsia="ko-KR"/>
        </w:rPr>
        <w:t xml:space="preserve"> and Sub-carrier spacing</w:t>
      </w:r>
    </w:p>
    <w:p w14:paraId="5EAD89BD" w14:textId="3985037E" w:rsidR="003E538C" w:rsidRDefault="003E538C" w:rsidP="00F60B61">
      <w:pPr>
        <w:rPr>
          <w:rFonts w:ascii="Arial" w:eastAsia="Malgun Gothic" w:hAnsi="Arial" w:cs="Arial"/>
          <w:lang w:eastAsia="ko-KR"/>
        </w:rPr>
      </w:pPr>
      <w:r>
        <w:rPr>
          <w:rFonts w:ascii="Arial" w:eastAsia="Malgun Gothic" w:hAnsi="Arial" w:cs="Arial"/>
          <w:lang w:eastAsia="ko-KR"/>
        </w:rPr>
        <w:t xml:space="preserve">As per the </w:t>
      </w:r>
      <w:r w:rsidR="004B0919">
        <w:rPr>
          <w:rFonts w:ascii="Arial" w:eastAsia="Malgun Gothic" w:hAnsi="Arial" w:cs="Arial"/>
          <w:lang w:eastAsia="ko-KR"/>
        </w:rPr>
        <w:t xml:space="preserve">test </w:t>
      </w:r>
      <w:r>
        <w:rPr>
          <w:rFonts w:ascii="Arial" w:eastAsia="Malgun Gothic" w:hAnsi="Arial" w:cs="Arial"/>
          <w:lang w:eastAsia="ko-KR"/>
        </w:rPr>
        <w:t>applicability</w:t>
      </w:r>
      <w:r w:rsidR="004B0919">
        <w:rPr>
          <w:rFonts w:ascii="Arial" w:eastAsia="Malgun Gothic" w:hAnsi="Arial" w:cs="Arial"/>
          <w:lang w:eastAsia="ko-KR"/>
        </w:rPr>
        <w:t xml:space="preserve"> rules,</w:t>
      </w:r>
      <w:r>
        <w:rPr>
          <w:rFonts w:ascii="Arial" w:eastAsia="Malgun Gothic" w:hAnsi="Arial" w:cs="Arial"/>
          <w:lang w:eastAsia="ko-KR"/>
        </w:rPr>
        <w:t xml:space="preserve"> </w:t>
      </w:r>
      <w:r w:rsidR="004B0919">
        <w:rPr>
          <w:rFonts w:ascii="Arial" w:eastAsia="Malgun Gothic" w:hAnsi="Arial" w:cs="Arial"/>
          <w:lang w:eastAsia="ko-KR"/>
        </w:rPr>
        <w:t xml:space="preserve">only </w:t>
      </w:r>
      <w:r w:rsidR="00BE41FF">
        <w:rPr>
          <w:rFonts w:ascii="Arial" w:eastAsia="Malgun Gothic" w:hAnsi="Arial" w:cs="Arial"/>
          <w:lang w:eastAsia="ko-KR"/>
        </w:rPr>
        <w:t>the widest</w:t>
      </w:r>
      <w:r w:rsidR="004B0919">
        <w:rPr>
          <w:rFonts w:ascii="Arial" w:eastAsia="Malgun Gothic" w:hAnsi="Arial" w:cs="Arial"/>
          <w:lang w:eastAsia="ko-KR"/>
        </w:rPr>
        <w:t xml:space="preserve"> supported channel bandwidth</w:t>
      </w:r>
      <w:r w:rsidR="001E414A">
        <w:rPr>
          <w:rFonts w:ascii="Arial" w:eastAsia="Malgun Gothic" w:hAnsi="Arial" w:cs="Arial"/>
          <w:lang w:eastAsia="ko-KR"/>
        </w:rPr>
        <w:t xml:space="preserve"> (CBW)</w:t>
      </w:r>
      <w:r w:rsidR="00BE41FF">
        <w:rPr>
          <w:rFonts w:ascii="Arial" w:eastAsia="Malgun Gothic" w:hAnsi="Arial" w:cs="Arial"/>
          <w:lang w:eastAsia="ko-KR"/>
        </w:rPr>
        <w:t xml:space="preserve"> is tested for each sub-carrier spacing</w:t>
      </w:r>
      <w:r w:rsidR="001E414A">
        <w:rPr>
          <w:rFonts w:ascii="Arial" w:eastAsia="Malgun Gothic" w:hAnsi="Arial" w:cs="Arial"/>
          <w:lang w:eastAsia="ko-KR"/>
        </w:rPr>
        <w:t xml:space="preserve"> (SCS)</w:t>
      </w:r>
      <w:r w:rsidR="00BE41FF">
        <w:rPr>
          <w:rFonts w:ascii="Arial" w:eastAsia="Malgun Gothic" w:hAnsi="Arial" w:cs="Arial"/>
          <w:lang w:eastAsia="ko-KR"/>
        </w:rPr>
        <w:t xml:space="preserve">. </w:t>
      </w:r>
      <w:r w:rsidR="00422171">
        <w:rPr>
          <w:rFonts w:ascii="Arial" w:eastAsia="Malgun Gothic" w:hAnsi="Arial" w:cs="Arial"/>
          <w:lang w:eastAsia="ko-KR"/>
        </w:rPr>
        <w:t xml:space="preserve">Therefore, </w:t>
      </w:r>
      <w:r w:rsidR="004877BE">
        <w:rPr>
          <w:rFonts w:ascii="Arial" w:eastAsia="Malgun Gothic" w:hAnsi="Arial" w:cs="Arial"/>
          <w:lang w:eastAsia="ko-KR"/>
        </w:rPr>
        <w:t xml:space="preserve">following current requirements for PUSCH repetition type </w:t>
      </w:r>
      <w:r w:rsidR="002E4B59">
        <w:rPr>
          <w:rFonts w:ascii="Arial" w:eastAsia="Malgun Gothic" w:hAnsi="Arial" w:cs="Arial"/>
          <w:lang w:eastAsia="ko-KR"/>
        </w:rPr>
        <w:t xml:space="preserve">A, we prefer to consider minimum </w:t>
      </w:r>
      <w:r w:rsidR="001E414A">
        <w:rPr>
          <w:rFonts w:ascii="Arial" w:eastAsia="Malgun Gothic" w:hAnsi="Arial" w:cs="Arial"/>
          <w:lang w:eastAsia="ko-KR"/>
        </w:rPr>
        <w:t>CBW per SCS.</w:t>
      </w:r>
    </w:p>
    <w:p w14:paraId="04832B40" w14:textId="44547A08" w:rsidR="005377B4" w:rsidRDefault="001E414A" w:rsidP="005377B4">
      <w:pPr>
        <w:rPr>
          <w:rFonts w:ascii="Arial" w:eastAsia="Malgun Gothic" w:hAnsi="Arial" w:cs="Arial"/>
          <w:b/>
          <w:bCs/>
          <w:lang w:val="en-GB" w:eastAsia="ko-KR"/>
        </w:rPr>
      </w:pPr>
      <w:r w:rsidRPr="005377B4">
        <w:rPr>
          <w:rFonts w:ascii="Arial" w:eastAsia="Malgun Gothic" w:hAnsi="Arial" w:cs="Arial"/>
          <w:b/>
          <w:bCs/>
          <w:lang w:eastAsia="ko-KR"/>
        </w:rPr>
        <w:t>Proposal</w:t>
      </w:r>
      <w:r w:rsidR="00990244">
        <w:rPr>
          <w:rFonts w:ascii="Arial" w:eastAsia="Malgun Gothic" w:hAnsi="Arial" w:cs="Arial"/>
          <w:b/>
          <w:bCs/>
          <w:lang w:eastAsia="ko-KR"/>
        </w:rPr>
        <w:t xml:space="preserve"> 2</w:t>
      </w:r>
      <w:r w:rsidRPr="005377B4">
        <w:rPr>
          <w:rFonts w:ascii="Arial" w:eastAsia="Malgun Gothic" w:hAnsi="Arial" w:cs="Arial"/>
          <w:b/>
          <w:bCs/>
          <w:lang w:eastAsia="ko-KR"/>
        </w:rPr>
        <w:t xml:space="preserve">: </w:t>
      </w:r>
      <w:r w:rsidR="0038654D" w:rsidRPr="005377B4">
        <w:rPr>
          <w:rFonts w:ascii="Arial" w:eastAsia="Malgun Gothic" w:hAnsi="Arial" w:cs="Arial"/>
          <w:b/>
          <w:bCs/>
          <w:lang w:eastAsia="ko-KR"/>
        </w:rPr>
        <w:t>Consider minimum channel bandwidth per sub-carrier spacing, i.e.</w:t>
      </w:r>
      <w:r w:rsidR="005377B4" w:rsidRPr="005377B4">
        <w:rPr>
          <w:rFonts w:ascii="Arial" w:eastAsia="Malgun Gothic" w:hAnsi="Arial" w:cs="Arial" w:hint="eastAsia"/>
          <w:b/>
          <w:bCs/>
          <w:lang w:val="en-GB" w:eastAsia="ko-KR"/>
        </w:rPr>
        <w:t>1</w:t>
      </w:r>
      <w:r w:rsidR="005377B4" w:rsidRPr="005377B4">
        <w:rPr>
          <w:rFonts w:ascii="Arial" w:eastAsia="Malgun Gothic" w:hAnsi="Arial" w:cs="Arial"/>
          <w:b/>
          <w:bCs/>
          <w:lang w:val="en-GB" w:eastAsia="ko-KR"/>
        </w:rPr>
        <w:t xml:space="preserve">5KHz, 5MHz and </w:t>
      </w:r>
      <w:r w:rsidR="005377B4" w:rsidRPr="005377B4">
        <w:rPr>
          <w:rFonts w:ascii="Arial" w:eastAsia="Malgun Gothic" w:hAnsi="Arial" w:cs="Arial" w:hint="eastAsia"/>
          <w:b/>
          <w:bCs/>
          <w:lang w:val="en-GB" w:eastAsia="ko-KR"/>
        </w:rPr>
        <w:t>3</w:t>
      </w:r>
      <w:r w:rsidR="005377B4" w:rsidRPr="005377B4">
        <w:rPr>
          <w:rFonts w:ascii="Arial" w:eastAsia="Malgun Gothic" w:hAnsi="Arial" w:cs="Arial"/>
          <w:b/>
          <w:bCs/>
          <w:lang w:val="en-GB" w:eastAsia="ko-KR"/>
        </w:rPr>
        <w:t>0KHz, 10MHz.</w:t>
      </w:r>
    </w:p>
    <w:p w14:paraId="11A538B4" w14:textId="77777777" w:rsidR="000502D1" w:rsidRPr="005377B4" w:rsidRDefault="000502D1" w:rsidP="005377B4">
      <w:pPr>
        <w:rPr>
          <w:rFonts w:ascii="Arial" w:eastAsia="Malgun Gothic" w:hAnsi="Arial" w:cs="Arial"/>
          <w:b/>
          <w:bCs/>
          <w:lang w:eastAsia="ko-KR"/>
        </w:rPr>
      </w:pPr>
    </w:p>
    <w:p w14:paraId="5EB43A84" w14:textId="779B7A26" w:rsidR="006B1BAB" w:rsidRPr="00A722FA" w:rsidRDefault="00EA5987" w:rsidP="00582634">
      <w:pPr>
        <w:pStyle w:val="ListParagraph"/>
        <w:numPr>
          <w:ilvl w:val="0"/>
          <w:numId w:val="12"/>
        </w:numPr>
        <w:rPr>
          <w:rFonts w:ascii="Arial" w:eastAsia="Malgun Gothic" w:hAnsi="Arial" w:cs="Arial"/>
          <w:b/>
          <w:bCs/>
          <w:lang w:eastAsia="ko-KR"/>
        </w:rPr>
      </w:pPr>
      <w:r>
        <w:rPr>
          <w:rFonts w:eastAsia="Batang"/>
          <w:noProof/>
          <w:sz w:val="24"/>
          <w:szCs w:val="24"/>
        </w:rPr>
        <mc:AlternateContent>
          <mc:Choice Requires="wps">
            <w:drawing>
              <wp:anchor distT="45720" distB="45720" distL="114300" distR="114300" simplePos="0" relativeHeight="251658242" behindDoc="0" locked="0" layoutInCell="1" allowOverlap="1" wp14:anchorId="10A51438" wp14:editId="22AA09EE">
                <wp:simplePos x="0" y="0"/>
                <wp:positionH relativeFrom="margin">
                  <wp:align>left</wp:align>
                </wp:positionH>
                <wp:positionV relativeFrom="paragraph">
                  <wp:posOffset>321310</wp:posOffset>
                </wp:positionV>
                <wp:extent cx="5644515" cy="4210050"/>
                <wp:effectExtent l="0" t="0" r="13335" b="19050"/>
                <wp:wrapSquare wrapText="bothSides"/>
                <wp:docPr id="9630563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4210050"/>
                        </a:xfrm>
                        <a:prstGeom prst="rect">
                          <a:avLst/>
                        </a:prstGeom>
                        <a:solidFill>
                          <a:srgbClr val="FFFFFF"/>
                        </a:solidFill>
                        <a:ln w="9525">
                          <a:solidFill>
                            <a:srgbClr val="000000"/>
                          </a:solidFill>
                          <a:miter lim="800000"/>
                        </a:ln>
                      </wps:spPr>
                      <wps:txbx>
                        <w:txbxContent>
                          <w:p w14:paraId="08CFA9C3" w14:textId="77777777" w:rsidR="00774D79" w:rsidRDefault="00774D79" w:rsidP="00774D79">
                            <w:pPr>
                              <w:pStyle w:val="Heading2"/>
                              <w:rPr>
                                <w:rFonts w:asciiTheme="minorHAnsi" w:eastAsiaTheme="minorEastAsia" w:hAnsiTheme="minorHAnsi" w:cstheme="minorBidi"/>
                                <w:sz w:val="22"/>
                                <w:szCs w:val="22"/>
                              </w:rPr>
                            </w:pPr>
                            <w:r w:rsidRPr="00EA5987">
                              <w:rPr>
                                <w:rFonts w:asciiTheme="minorHAnsi" w:eastAsiaTheme="minorEastAsia" w:hAnsiTheme="minorHAnsi" w:cstheme="minorBidi"/>
                                <w:sz w:val="22"/>
                                <w:szCs w:val="22"/>
                              </w:rPr>
                              <w:t>RAN1#120bis agreements</w:t>
                            </w:r>
                          </w:p>
                          <w:p w14:paraId="769BB60E" w14:textId="77777777" w:rsidR="00EA5987" w:rsidRPr="00EA5987" w:rsidRDefault="00EA5987" w:rsidP="00EA5987"/>
                          <w:p w14:paraId="21B04CE6" w14:textId="77777777" w:rsidR="00774D79" w:rsidRDefault="00774D79" w:rsidP="00774D79">
                            <w:pPr>
                              <w:rPr>
                                <w:rFonts w:eastAsia="Batang"/>
                                <w:b/>
                              </w:rPr>
                            </w:pPr>
                            <w:r>
                              <w:rPr>
                                <w:b/>
                                <w:highlight w:val="green"/>
                              </w:rPr>
                              <w:t>Agreement</w:t>
                            </w:r>
                          </w:p>
                          <w:p w14:paraId="0382C9BB" w14:textId="77777777" w:rsidR="00774D79" w:rsidRDefault="00774D79" w:rsidP="00774D79">
                            <w:pPr>
                              <w:rPr>
                                <w:rFonts w:eastAsia="Malgun Gothic"/>
                              </w:rPr>
                            </w:pPr>
                            <w:r>
                              <w:t>RAN1 assumes that the UE is required to maintain phase continuity and power consistency for the duration of one OCC group with PUSCH.</w:t>
                            </w:r>
                          </w:p>
                          <w:p w14:paraId="4B81CAEC" w14:textId="77777777" w:rsidR="00774D79" w:rsidRDefault="00774D79" w:rsidP="00582634">
                            <w:pPr>
                              <w:pStyle w:val="ListParagraph"/>
                              <w:numPr>
                                <w:ilvl w:val="0"/>
                                <w:numId w:val="6"/>
                              </w:numPr>
                              <w:spacing w:after="0" w:line="240" w:lineRule="auto"/>
                              <w:ind w:leftChars="280" w:left="976"/>
                              <w:contextualSpacing w:val="0"/>
                              <w:rPr>
                                <w:lang w:eastAsia="en-US"/>
                              </w:rPr>
                            </w:pPr>
                            <w:r>
                              <w:t>FFS: under which conditions the above applies, e.g. under the same conditions that phase continuity applies for DMRS bundling</w:t>
                            </w:r>
                          </w:p>
                          <w:p w14:paraId="4D529E38" w14:textId="77777777" w:rsidR="00774D79" w:rsidRDefault="00774D79" w:rsidP="00774D79"/>
                          <w:p w14:paraId="758CA60E" w14:textId="77777777" w:rsidR="00774D79" w:rsidRDefault="00774D79" w:rsidP="00774D79">
                            <w:pPr>
                              <w:rPr>
                                <w:b/>
                              </w:rPr>
                            </w:pPr>
                            <w:bookmarkStart w:id="6" w:name="OLE_LINK420"/>
                            <w:r>
                              <w:rPr>
                                <w:b/>
                                <w:highlight w:val="green"/>
                              </w:rPr>
                              <w:t>Agreement</w:t>
                            </w:r>
                          </w:p>
                          <w:p w14:paraId="2FCB4D84" w14:textId="77777777" w:rsidR="00774D79" w:rsidRDefault="00774D79" w:rsidP="00774D79">
                            <w:pPr>
                              <w:rPr>
                                <w:bCs/>
                                <w:iCs/>
                                <w:lang w:eastAsia="en-US"/>
                              </w:rPr>
                            </w:pPr>
                            <w:r>
                              <w:rPr>
                                <w:bCs/>
                                <w:iCs/>
                              </w:rPr>
                              <w:t>Send LS to RAN4 on requirements for the phase continuity and power consistency:</w:t>
                            </w:r>
                          </w:p>
                          <w:p w14:paraId="2569801F" w14:textId="77777777" w:rsidR="00774D79" w:rsidRDefault="00774D79" w:rsidP="00774D79">
                            <w:pPr>
                              <w:ind w:leftChars="100" w:left="220"/>
                              <w:rPr>
                                <w:bCs/>
                                <w:iCs/>
                                <w:lang w:eastAsia="ko-KR"/>
                              </w:rPr>
                            </w:pPr>
                            <w:r>
                              <w:rPr>
                                <w:bCs/>
                                <w:iCs/>
                              </w:rPr>
                              <w:t>RAN1 has agreed the following:</w:t>
                            </w:r>
                          </w:p>
                          <w:bookmarkEnd w:id="6"/>
                          <w:p w14:paraId="5B64DD75" w14:textId="77777777" w:rsidR="00774D79" w:rsidRDefault="00774D79" w:rsidP="00582634">
                            <w:pPr>
                              <w:pStyle w:val="ListParagraph"/>
                              <w:numPr>
                                <w:ilvl w:val="0"/>
                                <w:numId w:val="6"/>
                              </w:numPr>
                              <w:spacing w:after="0" w:line="240" w:lineRule="auto"/>
                              <w:ind w:leftChars="280" w:left="976"/>
                              <w:contextualSpacing w:val="0"/>
                              <w:rPr>
                                <w:bCs/>
                                <w:iCs/>
                              </w:rPr>
                            </w:pPr>
                            <w:r>
                              <w:rPr>
                                <w:bCs/>
                                <w:iCs/>
                              </w:rPr>
                              <w:t>RAN1 assumes that the UE is required to maintain phase continuity and power consistency for the duration of one OCC group with PUSCH.</w:t>
                            </w:r>
                          </w:p>
                          <w:p w14:paraId="4790B42F" w14:textId="77777777" w:rsidR="00774D79" w:rsidRDefault="00774D79" w:rsidP="00582634">
                            <w:pPr>
                              <w:pStyle w:val="ListParagraph"/>
                              <w:numPr>
                                <w:ilvl w:val="1"/>
                                <w:numId w:val="6"/>
                              </w:numPr>
                              <w:spacing w:after="0" w:line="240" w:lineRule="auto"/>
                              <w:ind w:leftChars="640" w:left="1768"/>
                              <w:contextualSpacing w:val="0"/>
                              <w:rPr>
                                <w:bCs/>
                                <w:iCs/>
                              </w:rPr>
                            </w:pPr>
                            <w:r>
                              <w:rPr>
                                <w:bCs/>
                                <w:iCs/>
                              </w:rPr>
                              <w:t xml:space="preserve">FFS: under which conditions the above applies, e.g. under the same conditions that phase continuity applies for DMRS bundling </w:t>
                            </w:r>
                          </w:p>
                          <w:p w14:paraId="155D5162" w14:textId="77777777" w:rsidR="00774D79" w:rsidRDefault="00774D79" w:rsidP="00774D79">
                            <w:pPr>
                              <w:ind w:leftChars="100" w:left="22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49595823" w14:textId="77777777" w:rsidR="006B1BAB" w:rsidRPr="00774D79" w:rsidRDefault="006B1BAB" w:rsidP="006B1BAB">
                            <w:pPr>
                              <w:rPr>
                                <w:rFonts w:cstheme="minorHAnsi"/>
                                <w:bCs/>
                              </w:rPr>
                            </w:pPr>
                          </w:p>
                          <w:p w14:paraId="039706E4" w14:textId="77777777" w:rsidR="006B1BAB" w:rsidRPr="00C96A79" w:rsidRDefault="006B1BAB" w:rsidP="006B1BAB">
                            <w:pPr>
                              <w:rPr>
                                <w:rFonts w:cstheme="minorHAnsi"/>
                                <w:bCs/>
                              </w:rPr>
                            </w:pPr>
                          </w:p>
                          <w:p w14:paraId="53F019F1" w14:textId="77777777" w:rsidR="006B1BAB" w:rsidRPr="009E78AE" w:rsidRDefault="006B1BAB" w:rsidP="006B1BAB">
                            <w:pPr>
                              <w:rPr>
                                <w:rFonts w:cstheme="minorHAnsi"/>
                                <w:bCs/>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0A51438" id="_x0000_s1028" type="#_x0000_t202" style="position:absolute;left:0;text-align:left;margin-left:0;margin-top:25.3pt;width:444.45pt;height:331.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">
                <v:textbox>
                  <w:txbxContent>
                    <w:p w14:paraId="08CFA9C3" w14:textId="77777777" w:rsidR="00774D79" w:rsidRDefault="00774D79" w:rsidP="00774D79">
                      <w:pPr>
                        <w:pStyle w:val="Heading2"/>
                        <w:rPr>
                          <w:rFonts w:asciiTheme="minorHAnsi" w:eastAsiaTheme="minorEastAsia" w:hAnsiTheme="minorHAnsi" w:cstheme="minorBidi"/>
                          <w:sz w:val="22"/>
                          <w:szCs w:val="22"/>
                        </w:rPr>
                      </w:pPr>
                      <w:r w:rsidRPr="00EA5987">
                        <w:rPr>
                          <w:rFonts w:asciiTheme="minorHAnsi" w:eastAsiaTheme="minorEastAsia" w:hAnsiTheme="minorHAnsi" w:cstheme="minorBidi"/>
                          <w:sz w:val="22"/>
                          <w:szCs w:val="22"/>
                        </w:rPr>
                        <w:t>RAN1#120bis agreements</w:t>
                      </w:r>
                    </w:p>
                    <w:p w14:paraId="769BB60E" w14:textId="77777777" w:rsidR="00EA5987" w:rsidRPr="00EA5987" w:rsidRDefault="00EA5987" w:rsidP="00EA5987"/>
                    <w:p w14:paraId="21B04CE6" w14:textId="77777777" w:rsidR="00774D79" w:rsidRDefault="00774D79" w:rsidP="00774D79">
                      <w:pPr>
                        <w:rPr>
                          <w:rFonts w:eastAsia="Batang"/>
                          <w:b/>
                        </w:rPr>
                      </w:pPr>
                      <w:r>
                        <w:rPr>
                          <w:b/>
                          <w:highlight w:val="green"/>
                        </w:rPr>
                        <w:t>Agreement</w:t>
                      </w:r>
                    </w:p>
                    <w:p w14:paraId="0382C9BB" w14:textId="77777777" w:rsidR="00774D79" w:rsidRDefault="00774D79" w:rsidP="00774D79">
                      <w:pPr>
                        <w:rPr>
                          <w:rFonts w:eastAsia="Malgun Gothic"/>
                        </w:rPr>
                      </w:pPr>
                      <w:r>
                        <w:t>RAN1 assumes that the UE is required to maintain phase continuity and power consistency for the duration of one OCC group with PUSCH.</w:t>
                      </w:r>
                    </w:p>
                    <w:p w14:paraId="4B81CAEC" w14:textId="77777777" w:rsidR="00774D79" w:rsidRDefault="00774D79" w:rsidP="00582634">
                      <w:pPr>
                        <w:pStyle w:val="ListParagraph"/>
                        <w:numPr>
                          <w:ilvl w:val="0"/>
                          <w:numId w:val="6"/>
                        </w:numPr>
                        <w:spacing w:after="0" w:line="240" w:lineRule="auto"/>
                        <w:ind w:leftChars="280" w:left="976"/>
                        <w:contextualSpacing w:val="0"/>
                        <w:rPr>
                          <w:lang w:eastAsia="en-US"/>
                        </w:rPr>
                      </w:pPr>
                      <w:r>
                        <w:t>FFS: under which conditions the above applies, e.g. under the same conditions that phase continuity applies for DMRS bundling</w:t>
                      </w:r>
                    </w:p>
                    <w:p w14:paraId="4D529E38" w14:textId="77777777" w:rsidR="00774D79" w:rsidRDefault="00774D79" w:rsidP="00774D79"/>
                    <w:p w14:paraId="758CA60E" w14:textId="77777777" w:rsidR="00774D79" w:rsidRDefault="00774D79" w:rsidP="00774D79">
                      <w:pPr>
                        <w:rPr>
                          <w:b/>
                        </w:rPr>
                      </w:pPr>
                      <w:bookmarkStart w:id="7" w:name="OLE_LINK420"/>
                      <w:r>
                        <w:rPr>
                          <w:b/>
                          <w:highlight w:val="green"/>
                        </w:rPr>
                        <w:t>Agreement</w:t>
                      </w:r>
                    </w:p>
                    <w:p w14:paraId="2FCB4D84" w14:textId="77777777" w:rsidR="00774D79" w:rsidRDefault="00774D79" w:rsidP="00774D79">
                      <w:pPr>
                        <w:rPr>
                          <w:bCs/>
                          <w:iCs/>
                          <w:lang w:eastAsia="en-US"/>
                        </w:rPr>
                      </w:pPr>
                      <w:r>
                        <w:rPr>
                          <w:bCs/>
                          <w:iCs/>
                        </w:rPr>
                        <w:t>Send LS to RAN4 on requirements for the phase continuity and power consistency:</w:t>
                      </w:r>
                    </w:p>
                    <w:p w14:paraId="2569801F" w14:textId="77777777" w:rsidR="00774D79" w:rsidRDefault="00774D79" w:rsidP="00774D79">
                      <w:pPr>
                        <w:ind w:leftChars="100" w:left="220"/>
                        <w:rPr>
                          <w:bCs/>
                          <w:iCs/>
                          <w:lang w:eastAsia="ko-KR"/>
                        </w:rPr>
                      </w:pPr>
                      <w:r>
                        <w:rPr>
                          <w:bCs/>
                          <w:iCs/>
                        </w:rPr>
                        <w:t>RAN1 has agreed the following:</w:t>
                      </w:r>
                    </w:p>
                    <w:bookmarkEnd w:id="7"/>
                    <w:p w14:paraId="5B64DD75" w14:textId="77777777" w:rsidR="00774D79" w:rsidRDefault="00774D79" w:rsidP="00582634">
                      <w:pPr>
                        <w:pStyle w:val="ListParagraph"/>
                        <w:numPr>
                          <w:ilvl w:val="0"/>
                          <w:numId w:val="6"/>
                        </w:numPr>
                        <w:spacing w:after="0" w:line="240" w:lineRule="auto"/>
                        <w:ind w:leftChars="280" w:left="976"/>
                        <w:contextualSpacing w:val="0"/>
                        <w:rPr>
                          <w:bCs/>
                          <w:iCs/>
                        </w:rPr>
                      </w:pPr>
                      <w:r>
                        <w:rPr>
                          <w:bCs/>
                          <w:iCs/>
                        </w:rPr>
                        <w:t>RAN1 assumes that the UE is required to maintain phase continuity and power consistency for the duration of one OCC group with PUSCH.</w:t>
                      </w:r>
                    </w:p>
                    <w:p w14:paraId="4790B42F" w14:textId="77777777" w:rsidR="00774D79" w:rsidRDefault="00774D79" w:rsidP="00582634">
                      <w:pPr>
                        <w:pStyle w:val="ListParagraph"/>
                        <w:numPr>
                          <w:ilvl w:val="1"/>
                          <w:numId w:val="6"/>
                        </w:numPr>
                        <w:spacing w:after="0" w:line="240" w:lineRule="auto"/>
                        <w:ind w:leftChars="640" w:left="1768"/>
                        <w:contextualSpacing w:val="0"/>
                        <w:rPr>
                          <w:bCs/>
                          <w:iCs/>
                        </w:rPr>
                      </w:pPr>
                      <w:r>
                        <w:rPr>
                          <w:bCs/>
                          <w:iCs/>
                        </w:rPr>
                        <w:t xml:space="preserve">FFS: under which conditions the above applies, e.g. under the same conditions that phase continuity applies for DMRS bundling </w:t>
                      </w:r>
                    </w:p>
                    <w:p w14:paraId="155D5162" w14:textId="77777777" w:rsidR="00774D79" w:rsidRDefault="00774D79" w:rsidP="00774D79">
                      <w:pPr>
                        <w:ind w:leftChars="100" w:left="22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49595823" w14:textId="77777777" w:rsidR="006B1BAB" w:rsidRPr="00774D79" w:rsidRDefault="006B1BAB" w:rsidP="006B1BAB">
                      <w:pPr>
                        <w:rPr>
                          <w:rFonts w:cstheme="minorHAnsi"/>
                          <w:bCs/>
                        </w:rPr>
                      </w:pPr>
                    </w:p>
                    <w:p w14:paraId="039706E4" w14:textId="77777777" w:rsidR="006B1BAB" w:rsidRPr="00C96A79" w:rsidRDefault="006B1BAB" w:rsidP="006B1BAB">
                      <w:pPr>
                        <w:rPr>
                          <w:rFonts w:cstheme="minorHAnsi"/>
                          <w:bCs/>
                        </w:rPr>
                      </w:pPr>
                    </w:p>
                    <w:p w14:paraId="53F019F1" w14:textId="77777777" w:rsidR="006B1BAB" w:rsidRPr="009E78AE" w:rsidRDefault="006B1BAB" w:rsidP="006B1BAB">
                      <w:pPr>
                        <w:rPr>
                          <w:rFonts w:cstheme="minorHAnsi"/>
                          <w:bCs/>
                        </w:rPr>
                      </w:pPr>
                    </w:p>
                  </w:txbxContent>
                </v:textbox>
                <w10:wrap type="square" anchorx="margin"/>
              </v:shape>
            </w:pict>
          </mc:Fallback>
        </mc:AlternateContent>
      </w:r>
      <w:r w:rsidR="0063731B" w:rsidRPr="00A722FA">
        <w:rPr>
          <w:rFonts w:ascii="Arial" w:eastAsia="Malgun Gothic" w:hAnsi="Arial" w:cs="Arial"/>
          <w:b/>
          <w:bCs/>
          <w:lang w:eastAsia="ko-KR"/>
        </w:rPr>
        <w:t>Duplex Mode</w:t>
      </w:r>
    </w:p>
    <w:p w14:paraId="00222EB2" w14:textId="77777777" w:rsidR="006B1BAB" w:rsidRPr="00921420" w:rsidRDefault="006B1BAB" w:rsidP="00F60B61">
      <w:pPr>
        <w:rPr>
          <w:rFonts w:ascii="Arial" w:eastAsia="Malgun Gothic" w:hAnsi="Arial" w:cs="Arial"/>
          <w:lang w:eastAsia="ko-KR"/>
        </w:rPr>
      </w:pPr>
    </w:p>
    <w:p w14:paraId="2C2ACABE" w14:textId="310AB490" w:rsidR="00D11F26" w:rsidRDefault="00FC222A" w:rsidP="00E37DB4">
      <w:pPr>
        <w:rPr>
          <w:rFonts w:ascii="Arial" w:eastAsia="Malgun Gothic" w:hAnsi="Arial" w:cs="Arial"/>
          <w:lang w:eastAsia="ko-KR"/>
        </w:rPr>
      </w:pPr>
      <w:r>
        <w:rPr>
          <w:rFonts w:ascii="Arial" w:eastAsia="Malgun Gothic" w:hAnsi="Arial" w:cs="Arial"/>
          <w:lang w:eastAsia="ko-KR"/>
        </w:rPr>
        <w:t xml:space="preserve">As per the RAN1 </w:t>
      </w:r>
      <w:r w:rsidR="006D5956">
        <w:rPr>
          <w:rFonts w:ascii="Arial" w:eastAsia="Malgun Gothic" w:hAnsi="Arial" w:cs="Arial"/>
          <w:lang w:eastAsia="ko-KR"/>
        </w:rPr>
        <w:t>agreement</w:t>
      </w:r>
      <w:r w:rsidR="00CE3DAC">
        <w:rPr>
          <w:rFonts w:ascii="Arial" w:eastAsia="Malgun Gothic" w:hAnsi="Arial" w:cs="Arial"/>
          <w:lang w:eastAsia="ko-KR"/>
        </w:rPr>
        <w:t xml:space="preserve"> [4]</w:t>
      </w:r>
      <w:r w:rsidR="001E5987">
        <w:rPr>
          <w:rFonts w:ascii="Arial" w:eastAsia="Malgun Gothic" w:hAnsi="Arial" w:cs="Arial"/>
          <w:lang w:eastAsia="ko-KR"/>
        </w:rPr>
        <w:t>, UE is required to maintain phase and continuity in one OCC group.</w:t>
      </w:r>
      <w:r w:rsidR="00EE4360">
        <w:rPr>
          <w:rFonts w:ascii="Arial" w:eastAsia="Malgun Gothic" w:hAnsi="Arial" w:cs="Arial"/>
          <w:lang w:eastAsia="ko-KR"/>
        </w:rPr>
        <w:t xml:space="preserve"> </w:t>
      </w:r>
      <w:r w:rsidR="009E3240">
        <w:rPr>
          <w:rFonts w:ascii="Arial" w:eastAsia="Malgun Gothic" w:hAnsi="Arial" w:cs="Arial"/>
          <w:lang w:eastAsia="ko-KR"/>
        </w:rPr>
        <w:t>Although</w:t>
      </w:r>
      <w:r w:rsidR="0026688F">
        <w:rPr>
          <w:rFonts w:ascii="Arial" w:eastAsia="Malgun Gothic" w:hAnsi="Arial" w:cs="Arial"/>
          <w:lang w:eastAsia="ko-KR"/>
        </w:rPr>
        <w:t xml:space="preserve"> </w:t>
      </w:r>
      <w:r w:rsidR="00BF3186">
        <w:rPr>
          <w:rFonts w:ascii="Arial" w:eastAsia="Malgun Gothic" w:hAnsi="Arial" w:cs="Arial"/>
          <w:lang w:eastAsia="ko-KR"/>
        </w:rPr>
        <w:t xml:space="preserve">this has not been concluded in </w:t>
      </w:r>
      <w:r w:rsidR="0026688F">
        <w:rPr>
          <w:rFonts w:ascii="Arial" w:eastAsia="Malgun Gothic" w:hAnsi="Arial" w:cs="Arial"/>
          <w:lang w:eastAsia="ko-KR"/>
        </w:rPr>
        <w:t>RAN</w:t>
      </w:r>
      <w:r w:rsidR="00BF3186">
        <w:rPr>
          <w:rFonts w:ascii="Arial" w:eastAsia="Malgun Gothic" w:hAnsi="Arial" w:cs="Arial"/>
          <w:lang w:eastAsia="ko-KR"/>
        </w:rPr>
        <w:t xml:space="preserve">4 RF discussion, </w:t>
      </w:r>
      <w:r w:rsidR="004324B1">
        <w:rPr>
          <w:rFonts w:ascii="Arial" w:eastAsia="Malgun Gothic" w:hAnsi="Arial" w:cs="Arial"/>
          <w:lang w:eastAsia="ko-KR"/>
        </w:rPr>
        <w:t xml:space="preserve">but in FDD mode it is more likely for </w:t>
      </w:r>
      <w:r w:rsidR="00186394">
        <w:rPr>
          <w:rFonts w:ascii="Arial" w:eastAsia="Malgun Gothic" w:hAnsi="Arial" w:cs="Arial"/>
          <w:lang w:eastAsia="ko-KR"/>
        </w:rPr>
        <w:t xml:space="preserve">a </w:t>
      </w:r>
      <w:r w:rsidR="004324B1">
        <w:rPr>
          <w:rFonts w:ascii="Arial" w:eastAsia="Malgun Gothic" w:hAnsi="Arial" w:cs="Arial"/>
          <w:lang w:eastAsia="ko-KR"/>
        </w:rPr>
        <w:t>UE to maintain phase and power consistency</w:t>
      </w:r>
      <w:r w:rsidR="00186394">
        <w:rPr>
          <w:rFonts w:ascii="Arial" w:eastAsia="Malgun Gothic" w:hAnsi="Arial" w:cs="Arial"/>
          <w:lang w:eastAsia="ko-KR"/>
        </w:rPr>
        <w:t xml:space="preserve"> than TDD mode</w:t>
      </w:r>
      <w:r w:rsidR="00FA06CB">
        <w:rPr>
          <w:rFonts w:ascii="Arial" w:eastAsia="Malgun Gothic" w:hAnsi="Arial" w:cs="Arial"/>
          <w:lang w:eastAsia="ko-KR"/>
        </w:rPr>
        <w:t xml:space="preserve">, as observed in Rel-17 NR </w:t>
      </w:r>
      <w:r w:rsidR="00527738">
        <w:rPr>
          <w:rFonts w:ascii="Arial" w:eastAsia="Malgun Gothic" w:hAnsi="Arial" w:cs="Arial"/>
          <w:lang w:eastAsia="ko-KR"/>
        </w:rPr>
        <w:t>coverage</w:t>
      </w:r>
      <w:r w:rsidR="00FA06CB">
        <w:rPr>
          <w:rFonts w:ascii="Arial" w:eastAsia="Malgun Gothic" w:hAnsi="Arial" w:cs="Arial"/>
          <w:lang w:eastAsia="ko-KR"/>
        </w:rPr>
        <w:t xml:space="preserve"> enhancement </w:t>
      </w:r>
      <w:r w:rsidR="00527738">
        <w:rPr>
          <w:rFonts w:ascii="Arial" w:eastAsia="Malgun Gothic" w:hAnsi="Arial" w:cs="Arial"/>
          <w:lang w:eastAsia="ko-KR"/>
        </w:rPr>
        <w:t>requirements.</w:t>
      </w:r>
      <w:r w:rsidR="00BC31B6">
        <w:rPr>
          <w:rFonts w:ascii="Arial" w:eastAsia="Malgun Gothic" w:hAnsi="Arial" w:cs="Arial"/>
          <w:lang w:eastAsia="ko-KR"/>
        </w:rPr>
        <w:t xml:space="preserve"> Als</w:t>
      </w:r>
      <w:r w:rsidR="00382E1A">
        <w:rPr>
          <w:rFonts w:ascii="Arial" w:eastAsia="Malgun Gothic" w:hAnsi="Arial" w:cs="Arial"/>
          <w:lang w:eastAsia="ko-KR"/>
        </w:rPr>
        <w:t xml:space="preserve">o, currently for </w:t>
      </w:r>
      <w:r w:rsidR="00B00AD7">
        <w:rPr>
          <w:rFonts w:ascii="Arial" w:eastAsia="Malgun Gothic" w:hAnsi="Arial" w:cs="Arial"/>
          <w:lang w:eastAsia="ko-KR"/>
        </w:rPr>
        <w:t>all NR-</w:t>
      </w:r>
      <w:r w:rsidR="00382E1A">
        <w:rPr>
          <w:rFonts w:ascii="Arial" w:eastAsia="Malgun Gothic" w:hAnsi="Arial" w:cs="Arial"/>
          <w:lang w:eastAsia="ko-KR"/>
        </w:rPr>
        <w:t xml:space="preserve">NTN </w:t>
      </w:r>
      <w:r w:rsidR="00B00AD7">
        <w:rPr>
          <w:rFonts w:ascii="Arial" w:eastAsia="Malgun Gothic" w:hAnsi="Arial" w:cs="Arial"/>
          <w:lang w:eastAsia="ko-KR"/>
        </w:rPr>
        <w:t xml:space="preserve">bands </w:t>
      </w:r>
      <w:r w:rsidR="00382E1A">
        <w:rPr>
          <w:rFonts w:ascii="Arial" w:eastAsia="Malgun Gothic" w:hAnsi="Arial" w:cs="Arial"/>
          <w:lang w:eastAsia="ko-KR"/>
        </w:rPr>
        <w:t xml:space="preserve">there are </w:t>
      </w:r>
      <w:r w:rsidR="00186952">
        <w:rPr>
          <w:rFonts w:ascii="Arial" w:eastAsia="Malgun Gothic" w:hAnsi="Arial" w:cs="Arial"/>
          <w:lang w:eastAsia="ko-KR"/>
        </w:rPr>
        <w:t>only</w:t>
      </w:r>
      <w:r w:rsidR="00382E1A">
        <w:rPr>
          <w:rFonts w:ascii="Arial" w:eastAsia="Malgun Gothic" w:hAnsi="Arial" w:cs="Arial"/>
          <w:lang w:eastAsia="ko-KR"/>
        </w:rPr>
        <w:t xml:space="preserve"> requirements for the </w:t>
      </w:r>
      <w:r w:rsidR="00186952">
        <w:rPr>
          <w:rFonts w:ascii="Arial" w:eastAsia="Malgun Gothic" w:hAnsi="Arial" w:cs="Arial"/>
          <w:lang w:eastAsia="ko-KR"/>
        </w:rPr>
        <w:t>F</w:t>
      </w:r>
      <w:r w:rsidR="00382E1A">
        <w:rPr>
          <w:rFonts w:ascii="Arial" w:eastAsia="Malgun Gothic" w:hAnsi="Arial" w:cs="Arial"/>
          <w:lang w:eastAsia="ko-KR"/>
        </w:rPr>
        <w:t>DD mode.</w:t>
      </w:r>
    </w:p>
    <w:p w14:paraId="01E0D64F" w14:textId="0D694E78" w:rsidR="00454BD6" w:rsidRDefault="00454BD6" w:rsidP="00E37DB4">
      <w:pPr>
        <w:rPr>
          <w:rFonts w:ascii="Arial" w:eastAsia="Malgun Gothic" w:hAnsi="Arial" w:cs="Arial"/>
          <w:b/>
          <w:bCs/>
          <w:lang w:eastAsia="ko-KR"/>
        </w:rPr>
      </w:pPr>
      <w:r w:rsidRPr="00B37078">
        <w:rPr>
          <w:rFonts w:ascii="Arial" w:eastAsia="Malgun Gothic" w:hAnsi="Arial" w:cs="Arial"/>
          <w:b/>
          <w:bCs/>
          <w:lang w:eastAsia="ko-KR"/>
        </w:rPr>
        <w:t>Observation</w:t>
      </w:r>
      <w:r w:rsidR="00990244">
        <w:rPr>
          <w:rFonts w:ascii="Arial" w:eastAsia="Malgun Gothic" w:hAnsi="Arial" w:cs="Arial"/>
          <w:b/>
          <w:bCs/>
          <w:lang w:eastAsia="ko-KR"/>
        </w:rPr>
        <w:t xml:space="preserve"> 1</w:t>
      </w:r>
      <w:r w:rsidRPr="00B37078">
        <w:rPr>
          <w:rFonts w:ascii="Arial" w:eastAsia="Malgun Gothic" w:hAnsi="Arial" w:cs="Arial"/>
          <w:b/>
          <w:bCs/>
          <w:lang w:eastAsia="ko-KR"/>
        </w:rPr>
        <w:t xml:space="preserve">: RAN4 SAN Demodulation </w:t>
      </w:r>
      <w:r w:rsidR="000570D7" w:rsidRPr="00B37078">
        <w:rPr>
          <w:rFonts w:ascii="Arial" w:eastAsia="Malgun Gothic" w:hAnsi="Arial" w:cs="Arial"/>
          <w:b/>
          <w:bCs/>
          <w:lang w:eastAsia="ko-KR"/>
        </w:rPr>
        <w:t>should wait for the conclusion of phase continuity and power consistency discussions in RAN4 RF.</w:t>
      </w:r>
    </w:p>
    <w:p w14:paraId="497CFABD" w14:textId="7DF1787F" w:rsidR="006F6B0E" w:rsidRPr="00B37078" w:rsidRDefault="006F6B0E" w:rsidP="00E37DB4">
      <w:pPr>
        <w:rPr>
          <w:rFonts w:ascii="Arial" w:eastAsia="Malgun Gothic" w:hAnsi="Arial" w:cs="Arial"/>
          <w:b/>
          <w:bCs/>
          <w:lang w:eastAsia="ko-KR"/>
        </w:rPr>
      </w:pPr>
      <w:r>
        <w:rPr>
          <w:rFonts w:ascii="Arial" w:eastAsia="Malgun Gothic" w:hAnsi="Arial" w:cs="Arial"/>
          <w:b/>
          <w:bCs/>
          <w:lang w:eastAsia="ko-KR"/>
        </w:rPr>
        <w:t>Observation</w:t>
      </w:r>
      <w:r w:rsidR="00990244">
        <w:rPr>
          <w:rFonts w:ascii="Arial" w:eastAsia="Malgun Gothic" w:hAnsi="Arial" w:cs="Arial"/>
          <w:b/>
          <w:bCs/>
          <w:lang w:eastAsia="ko-KR"/>
        </w:rPr>
        <w:t xml:space="preserve"> 2</w:t>
      </w:r>
      <w:r>
        <w:rPr>
          <w:rFonts w:ascii="Arial" w:eastAsia="Malgun Gothic" w:hAnsi="Arial" w:cs="Arial"/>
          <w:b/>
          <w:bCs/>
          <w:lang w:eastAsia="ko-KR"/>
        </w:rPr>
        <w:t xml:space="preserve">: </w:t>
      </w:r>
      <w:r w:rsidRPr="006F6B0E">
        <w:rPr>
          <w:rFonts w:ascii="Arial" w:eastAsia="Malgun Gothic" w:hAnsi="Arial" w:cs="Arial"/>
          <w:b/>
          <w:bCs/>
          <w:lang w:eastAsia="ko-KR"/>
        </w:rPr>
        <w:t xml:space="preserve">For PUSCH </w:t>
      </w:r>
      <w:r>
        <w:rPr>
          <w:rFonts w:ascii="Arial" w:eastAsia="Malgun Gothic" w:hAnsi="Arial" w:cs="Arial"/>
          <w:b/>
          <w:bCs/>
          <w:lang w:eastAsia="ko-KR"/>
        </w:rPr>
        <w:t>OCC</w:t>
      </w:r>
      <w:r w:rsidRPr="006F6B0E">
        <w:rPr>
          <w:rFonts w:ascii="Arial" w:eastAsia="Malgun Gothic" w:hAnsi="Arial" w:cs="Arial"/>
          <w:b/>
          <w:bCs/>
          <w:lang w:eastAsia="ko-KR"/>
        </w:rPr>
        <w:t>, it is better to model the phase continuity tolerance of UE and the carrier frequency offset for the minimum performance requirement to check receiver algorithm if it is feasible for TE implementation.  </w:t>
      </w:r>
    </w:p>
    <w:p w14:paraId="14271362" w14:textId="1B5701CE" w:rsidR="00527738" w:rsidRDefault="00527738" w:rsidP="00E37DB4">
      <w:pPr>
        <w:rPr>
          <w:rFonts w:ascii="Arial" w:eastAsia="Malgun Gothic" w:hAnsi="Arial" w:cs="Arial"/>
          <w:b/>
          <w:bCs/>
          <w:lang w:eastAsia="ko-KR"/>
        </w:rPr>
      </w:pPr>
      <w:r w:rsidRPr="00B37078">
        <w:rPr>
          <w:rFonts w:ascii="Arial" w:eastAsia="Malgun Gothic" w:hAnsi="Arial" w:cs="Arial"/>
          <w:b/>
          <w:bCs/>
          <w:lang w:eastAsia="ko-KR"/>
        </w:rPr>
        <w:lastRenderedPageBreak/>
        <w:t>Proposal</w:t>
      </w:r>
      <w:r w:rsidR="00627071">
        <w:rPr>
          <w:rFonts w:ascii="Arial" w:eastAsia="Malgun Gothic" w:hAnsi="Arial" w:cs="Arial"/>
          <w:b/>
          <w:bCs/>
          <w:lang w:eastAsia="ko-KR"/>
        </w:rPr>
        <w:t xml:space="preserve"> </w:t>
      </w:r>
      <w:r w:rsidR="00740B13">
        <w:rPr>
          <w:rFonts w:ascii="Arial" w:eastAsia="Malgun Gothic" w:hAnsi="Arial" w:cs="Arial"/>
          <w:b/>
          <w:bCs/>
          <w:lang w:eastAsia="ko-KR"/>
        </w:rPr>
        <w:t>3</w:t>
      </w:r>
      <w:r w:rsidRPr="00B37078">
        <w:rPr>
          <w:rFonts w:ascii="Arial" w:eastAsia="Malgun Gothic" w:hAnsi="Arial" w:cs="Arial"/>
          <w:b/>
          <w:bCs/>
          <w:lang w:eastAsia="ko-KR"/>
        </w:rPr>
        <w:t>:</w:t>
      </w:r>
      <w:r w:rsidR="00454BD6" w:rsidRPr="00B37078">
        <w:rPr>
          <w:rFonts w:ascii="Arial" w:eastAsia="Malgun Gothic" w:hAnsi="Arial" w:cs="Arial"/>
          <w:b/>
          <w:bCs/>
          <w:lang w:eastAsia="ko-KR"/>
        </w:rPr>
        <w:t xml:space="preserve"> For the simulations</w:t>
      </w:r>
      <w:r w:rsidR="00B45537">
        <w:rPr>
          <w:rFonts w:ascii="Arial" w:eastAsia="Malgun Gothic" w:hAnsi="Arial" w:cs="Arial"/>
          <w:b/>
          <w:bCs/>
          <w:lang w:eastAsia="ko-KR"/>
        </w:rPr>
        <w:t xml:space="preserve"> and minimum requirement</w:t>
      </w:r>
      <w:r w:rsidR="00454BD6" w:rsidRPr="00B37078">
        <w:rPr>
          <w:rFonts w:ascii="Arial" w:eastAsia="Malgun Gothic" w:hAnsi="Arial" w:cs="Arial"/>
          <w:b/>
          <w:bCs/>
          <w:lang w:eastAsia="ko-KR"/>
        </w:rPr>
        <w:t>, we only</w:t>
      </w:r>
      <w:r w:rsidR="009978AC">
        <w:rPr>
          <w:rFonts w:ascii="Arial" w:eastAsia="Malgun Gothic" w:hAnsi="Arial" w:cs="Arial"/>
          <w:b/>
          <w:bCs/>
          <w:lang w:eastAsia="ko-KR"/>
        </w:rPr>
        <w:t xml:space="preserve"> consider</w:t>
      </w:r>
      <w:r w:rsidR="00454BD6" w:rsidRPr="00B37078">
        <w:rPr>
          <w:rFonts w:ascii="Arial" w:eastAsia="Malgun Gothic" w:hAnsi="Arial" w:cs="Arial"/>
          <w:b/>
          <w:bCs/>
          <w:lang w:eastAsia="ko-KR"/>
        </w:rPr>
        <w:t xml:space="preserve"> the FDD mode</w:t>
      </w:r>
      <w:r w:rsidR="000957CC" w:rsidRPr="00B37078">
        <w:rPr>
          <w:rFonts w:ascii="Arial" w:eastAsia="Malgun Gothic" w:hAnsi="Arial" w:cs="Arial"/>
          <w:b/>
          <w:bCs/>
          <w:lang w:eastAsia="ko-KR"/>
        </w:rPr>
        <w:t xml:space="preserve">.  </w:t>
      </w:r>
    </w:p>
    <w:p w14:paraId="7AC2F836" w14:textId="77777777" w:rsidR="000502D1" w:rsidRPr="00B37078" w:rsidRDefault="000502D1" w:rsidP="00E37DB4">
      <w:pPr>
        <w:rPr>
          <w:rFonts w:ascii="Arial" w:eastAsia="Malgun Gothic" w:hAnsi="Arial" w:cs="Arial"/>
          <w:b/>
          <w:bCs/>
          <w:lang w:eastAsia="ko-KR"/>
        </w:rPr>
      </w:pPr>
    </w:p>
    <w:p w14:paraId="4895BA01" w14:textId="22F87E76" w:rsidR="00FC222A" w:rsidRPr="00A722FA" w:rsidRDefault="001977E6" w:rsidP="00582634">
      <w:pPr>
        <w:pStyle w:val="ListParagraph"/>
        <w:numPr>
          <w:ilvl w:val="0"/>
          <w:numId w:val="12"/>
        </w:numPr>
        <w:rPr>
          <w:rFonts w:ascii="Arial" w:eastAsia="Malgun Gothic" w:hAnsi="Arial" w:cs="Arial"/>
          <w:b/>
          <w:bCs/>
          <w:lang w:eastAsia="ko-KR"/>
        </w:rPr>
      </w:pPr>
      <w:r w:rsidRPr="00A722FA">
        <w:rPr>
          <w:rFonts w:ascii="Arial" w:eastAsia="Malgun Gothic" w:hAnsi="Arial" w:cs="Arial"/>
          <w:b/>
          <w:bCs/>
          <w:lang w:eastAsia="ko-KR"/>
        </w:rPr>
        <w:t>Antenna Co</w:t>
      </w:r>
      <w:r w:rsidR="007069EA" w:rsidRPr="00A722FA">
        <w:rPr>
          <w:rFonts w:ascii="Arial" w:eastAsia="Malgun Gothic" w:hAnsi="Arial" w:cs="Arial"/>
          <w:b/>
          <w:bCs/>
          <w:lang w:eastAsia="ko-KR"/>
        </w:rPr>
        <w:t>nfiguration</w:t>
      </w:r>
    </w:p>
    <w:p w14:paraId="1B291326" w14:textId="25DB969C" w:rsidR="003B337E" w:rsidRDefault="00776836" w:rsidP="00E37DB4">
      <w:pPr>
        <w:rPr>
          <w:rFonts w:ascii="Arial" w:eastAsia="Malgun Gothic" w:hAnsi="Arial" w:cs="Arial"/>
          <w:lang w:eastAsia="ko-KR"/>
        </w:rPr>
      </w:pPr>
      <w:r>
        <w:rPr>
          <w:rFonts w:ascii="Arial" w:eastAsia="Malgun Gothic" w:hAnsi="Arial" w:cs="Arial"/>
          <w:lang w:eastAsia="ko-KR"/>
        </w:rPr>
        <w:t>F</w:t>
      </w:r>
      <w:r w:rsidR="004720CB">
        <w:rPr>
          <w:rFonts w:ascii="Arial" w:eastAsia="Malgun Gothic" w:hAnsi="Arial" w:cs="Arial"/>
          <w:lang w:eastAsia="ko-KR"/>
        </w:rPr>
        <w:t xml:space="preserve">ollowing existing FR1 </w:t>
      </w:r>
      <w:r>
        <w:rPr>
          <w:rFonts w:ascii="Arial" w:eastAsia="Malgun Gothic" w:hAnsi="Arial" w:cs="Arial"/>
          <w:lang w:eastAsia="ko-KR"/>
        </w:rPr>
        <w:t>NR-</w:t>
      </w:r>
      <w:r w:rsidR="004720CB">
        <w:rPr>
          <w:rFonts w:ascii="Arial" w:eastAsia="Malgun Gothic" w:hAnsi="Arial" w:cs="Arial"/>
          <w:lang w:eastAsia="ko-KR"/>
        </w:rPr>
        <w:t>NTN requirements, w</w:t>
      </w:r>
      <w:r w:rsidR="008A55CE">
        <w:rPr>
          <w:rFonts w:ascii="Arial" w:eastAsia="Malgun Gothic" w:hAnsi="Arial" w:cs="Arial"/>
          <w:lang w:eastAsia="ko-KR"/>
        </w:rPr>
        <w:t>e prefer to consider both 1</w:t>
      </w:r>
      <w:r w:rsidR="0093510D">
        <w:rPr>
          <w:rFonts w:ascii="Arial" w:eastAsia="Malgun Gothic" w:hAnsi="Arial" w:cs="Arial"/>
          <w:lang w:eastAsia="ko-KR"/>
        </w:rPr>
        <w:t>Tx 1Rx</w:t>
      </w:r>
      <w:r w:rsidR="008A55CE">
        <w:rPr>
          <w:rFonts w:ascii="Arial" w:eastAsia="Malgun Gothic" w:hAnsi="Arial" w:cs="Arial"/>
          <w:lang w:eastAsia="ko-KR"/>
        </w:rPr>
        <w:t xml:space="preserve"> and </w:t>
      </w:r>
      <w:r w:rsidR="0093510D">
        <w:rPr>
          <w:rFonts w:ascii="Arial" w:eastAsia="Malgun Gothic" w:hAnsi="Arial" w:cs="Arial"/>
          <w:lang w:eastAsia="ko-KR"/>
        </w:rPr>
        <w:t xml:space="preserve">1Tx 2Rx </w:t>
      </w:r>
      <w:r>
        <w:rPr>
          <w:rFonts w:ascii="Arial" w:eastAsia="Malgun Gothic" w:hAnsi="Arial" w:cs="Arial"/>
          <w:lang w:eastAsia="ko-KR"/>
        </w:rPr>
        <w:t xml:space="preserve">antenna </w:t>
      </w:r>
      <w:r w:rsidR="0093510D">
        <w:rPr>
          <w:rFonts w:ascii="Arial" w:eastAsia="Malgun Gothic" w:hAnsi="Arial" w:cs="Arial"/>
          <w:lang w:eastAsia="ko-KR"/>
        </w:rPr>
        <w:t>configuration</w:t>
      </w:r>
      <w:r w:rsidR="004720CB">
        <w:rPr>
          <w:rFonts w:ascii="Arial" w:eastAsia="Malgun Gothic" w:hAnsi="Arial" w:cs="Arial"/>
          <w:lang w:eastAsia="ko-KR"/>
        </w:rPr>
        <w:t>.</w:t>
      </w:r>
    </w:p>
    <w:p w14:paraId="7D3EBBF4" w14:textId="65324FE3" w:rsidR="007B2801" w:rsidRDefault="004720CB" w:rsidP="00E37DB4">
      <w:pPr>
        <w:rPr>
          <w:rFonts w:ascii="Arial" w:eastAsia="Malgun Gothic" w:hAnsi="Arial" w:cs="Arial"/>
          <w:b/>
          <w:bCs/>
          <w:lang w:eastAsia="ko-KR"/>
        </w:rPr>
      </w:pPr>
      <w:r w:rsidRPr="007B2801">
        <w:rPr>
          <w:rFonts w:ascii="Arial" w:eastAsia="Malgun Gothic" w:hAnsi="Arial" w:cs="Arial"/>
          <w:b/>
          <w:bCs/>
          <w:lang w:eastAsia="ko-KR"/>
        </w:rPr>
        <w:t>Proposal</w:t>
      </w:r>
      <w:r w:rsidR="00627071">
        <w:rPr>
          <w:rFonts w:ascii="Arial" w:eastAsia="Malgun Gothic" w:hAnsi="Arial" w:cs="Arial"/>
          <w:b/>
          <w:bCs/>
          <w:lang w:eastAsia="ko-KR"/>
        </w:rPr>
        <w:t xml:space="preserve"> </w:t>
      </w:r>
      <w:r w:rsidR="00740B13">
        <w:rPr>
          <w:rFonts w:ascii="Arial" w:eastAsia="Malgun Gothic" w:hAnsi="Arial" w:cs="Arial"/>
          <w:b/>
          <w:bCs/>
          <w:lang w:eastAsia="ko-KR"/>
        </w:rPr>
        <w:t>4</w:t>
      </w:r>
      <w:r w:rsidRPr="007B2801">
        <w:rPr>
          <w:rFonts w:ascii="Arial" w:eastAsia="Malgun Gothic" w:hAnsi="Arial" w:cs="Arial"/>
          <w:b/>
          <w:bCs/>
          <w:lang w:eastAsia="ko-KR"/>
        </w:rPr>
        <w:t xml:space="preserve">: Consider </w:t>
      </w:r>
      <w:r w:rsidR="007B2801" w:rsidRPr="007B2801">
        <w:rPr>
          <w:rFonts w:ascii="Arial" w:eastAsia="Malgun Gothic" w:hAnsi="Arial" w:cs="Arial"/>
          <w:b/>
          <w:bCs/>
          <w:lang w:eastAsia="ko-KR"/>
        </w:rPr>
        <w:t>1Tx with 1/2 Rx antenna configuration for defining the SAN PUSCH demodulation requirements with OCC.</w:t>
      </w:r>
    </w:p>
    <w:p w14:paraId="6F21A065" w14:textId="77777777" w:rsidR="000502D1" w:rsidRDefault="000502D1" w:rsidP="00E37DB4">
      <w:pPr>
        <w:rPr>
          <w:rFonts w:ascii="Arial" w:eastAsia="Malgun Gothic" w:hAnsi="Arial" w:cs="Arial"/>
          <w:b/>
          <w:bCs/>
          <w:lang w:eastAsia="ko-KR"/>
        </w:rPr>
      </w:pPr>
    </w:p>
    <w:p w14:paraId="53B18897" w14:textId="2914A545" w:rsidR="007B2801" w:rsidRPr="00B52073" w:rsidRDefault="007B2801" w:rsidP="00582634">
      <w:pPr>
        <w:pStyle w:val="ListParagraph"/>
        <w:numPr>
          <w:ilvl w:val="0"/>
          <w:numId w:val="12"/>
        </w:numPr>
        <w:rPr>
          <w:rFonts w:ascii="Arial" w:eastAsia="Malgun Gothic" w:hAnsi="Arial" w:cs="Arial"/>
          <w:b/>
          <w:bCs/>
          <w:lang w:eastAsia="ko-KR"/>
        </w:rPr>
      </w:pPr>
      <w:r w:rsidRPr="00B52073">
        <w:rPr>
          <w:rFonts w:ascii="Arial" w:eastAsia="Malgun Gothic" w:hAnsi="Arial" w:cs="Arial"/>
          <w:b/>
          <w:bCs/>
          <w:lang w:eastAsia="ko-KR"/>
        </w:rPr>
        <w:t>Channel Model</w:t>
      </w:r>
    </w:p>
    <w:p w14:paraId="5057398E" w14:textId="764E6CED" w:rsidR="004720CB" w:rsidRDefault="00BF71FD" w:rsidP="00E37DB4">
      <w:pPr>
        <w:rPr>
          <w:rFonts w:ascii="Arial" w:eastAsia="Malgun Gothic" w:hAnsi="Arial" w:cs="Arial"/>
          <w:lang w:eastAsia="ko-KR"/>
        </w:rPr>
      </w:pPr>
      <w:r>
        <w:rPr>
          <w:rFonts w:ascii="Arial" w:eastAsia="Malgun Gothic" w:hAnsi="Arial" w:cs="Arial"/>
          <w:lang w:eastAsia="ko-KR"/>
        </w:rPr>
        <w:t>As per the WF [</w:t>
      </w:r>
      <w:r w:rsidR="00215AF7">
        <w:rPr>
          <w:rFonts w:ascii="Arial" w:eastAsia="Malgun Gothic" w:hAnsi="Arial" w:cs="Arial"/>
          <w:lang w:eastAsia="ko-KR"/>
        </w:rPr>
        <w:t>2</w:t>
      </w:r>
      <w:r>
        <w:rPr>
          <w:rFonts w:ascii="Arial" w:eastAsia="Malgun Gothic" w:hAnsi="Arial" w:cs="Arial"/>
          <w:lang w:eastAsia="ko-KR"/>
        </w:rPr>
        <w:t>]</w:t>
      </w:r>
      <w:r w:rsidR="00BC6B21">
        <w:rPr>
          <w:rFonts w:ascii="Arial" w:eastAsia="Malgun Gothic" w:hAnsi="Arial" w:cs="Arial"/>
          <w:lang w:eastAsia="ko-KR"/>
        </w:rPr>
        <w:t xml:space="preserve">, it is reasonable to consider </w:t>
      </w:r>
      <w:r w:rsidR="00C47B21">
        <w:rPr>
          <w:rFonts w:ascii="Arial" w:eastAsia="Malgun Gothic" w:hAnsi="Arial" w:cs="Arial"/>
          <w:lang w:eastAsia="ko-KR"/>
        </w:rPr>
        <w:t>the same</w:t>
      </w:r>
      <w:r w:rsidR="00BC6B21">
        <w:rPr>
          <w:rFonts w:ascii="Arial" w:eastAsia="Malgun Gothic" w:hAnsi="Arial" w:cs="Arial"/>
          <w:lang w:eastAsia="ko-KR"/>
        </w:rPr>
        <w:t xml:space="preserve"> channel model for two or </w:t>
      </w:r>
      <w:r w:rsidR="00C47B21">
        <w:rPr>
          <w:rFonts w:ascii="Arial" w:eastAsia="Malgun Gothic" w:hAnsi="Arial" w:cs="Arial"/>
          <w:lang w:eastAsia="ko-KR"/>
        </w:rPr>
        <w:t>four UEs multiplexed with OCC for simulations</w:t>
      </w:r>
      <w:r w:rsidR="00330A39">
        <w:rPr>
          <w:rFonts w:ascii="Arial" w:eastAsia="Malgun Gothic" w:hAnsi="Arial" w:cs="Arial"/>
          <w:lang w:eastAsia="ko-KR"/>
        </w:rPr>
        <w:t xml:space="preserve"> and to simplify the test. </w:t>
      </w:r>
    </w:p>
    <w:p w14:paraId="16F61AAA" w14:textId="7AD7A424" w:rsidR="00B26687" w:rsidRPr="00D647F6" w:rsidRDefault="00B26687" w:rsidP="00E37DB4">
      <w:pPr>
        <w:rPr>
          <w:rFonts w:ascii="Arial" w:eastAsia="Malgun Gothic" w:hAnsi="Arial" w:cs="Arial"/>
          <w:b/>
          <w:bCs/>
          <w:lang w:eastAsia="ko-KR"/>
        </w:rPr>
      </w:pPr>
      <w:r w:rsidRPr="00D647F6">
        <w:rPr>
          <w:rFonts w:ascii="Arial" w:eastAsia="Malgun Gothic" w:hAnsi="Arial" w:cs="Arial"/>
          <w:b/>
          <w:bCs/>
          <w:lang w:eastAsia="ko-KR"/>
        </w:rPr>
        <w:t>Proposal</w:t>
      </w:r>
      <w:r w:rsidR="00627071">
        <w:rPr>
          <w:rFonts w:ascii="Arial" w:eastAsia="Malgun Gothic" w:hAnsi="Arial" w:cs="Arial"/>
          <w:b/>
          <w:bCs/>
          <w:lang w:eastAsia="ko-KR"/>
        </w:rPr>
        <w:t xml:space="preserve"> </w:t>
      </w:r>
      <w:r w:rsidR="00740B13">
        <w:rPr>
          <w:rFonts w:ascii="Arial" w:eastAsia="Malgun Gothic" w:hAnsi="Arial" w:cs="Arial"/>
          <w:b/>
          <w:bCs/>
          <w:lang w:eastAsia="ko-KR"/>
        </w:rPr>
        <w:t>5</w:t>
      </w:r>
      <w:r w:rsidRPr="00D647F6">
        <w:rPr>
          <w:rFonts w:ascii="Arial" w:eastAsia="Malgun Gothic" w:hAnsi="Arial" w:cs="Arial"/>
          <w:b/>
          <w:bCs/>
          <w:lang w:eastAsia="ko-KR"/>
        </w:rPr>
        <w:t>: Consider</w:t>
      </w:r>
      <w:r w:rsidR="00D647F6" w:rsidRPr="00D647F6">
        <w:rPr>
          <w:rFonts w:ascii="Arial" w:eastAsia="Malgun Gothic" w:hAnsi="Arial" w:cs="Arial"/>
          <w:b/>
          <w:bCs/>
          <w:lang w:eastAsia="ko-KR"/>
        </w:rPr>
        <w:t xml:space="preserve"> same channel model for multiple UEs for SAN PUSCH requirements with OCC.</w:t>
      </w:r>
    </w:p>
    <w:p w14:paraId="2A9C5F42" w14:textId="7F56B00A" w:rsidR="00764D19" w:rsidRDefault="00D647F6" w:rsidP="00764D19">
      <w:pPr>
        <w:rPr>
          <w:rFonts w:ascii="Arial" w:eastAsia="Malgun Gothic" w:hAnsi="Arial" w:cs="Arial"/>
          <w:lang w:eastAsia="ko-KR"/>
        </w:rPr>
      </w:pPr>
      <w:r>
        <w:rPr>
          <w:rFonts w:ascii="Arial" w:eastAsia="Malgun Gothic" w:hAnsi="Arial" w:cs="Arial"/>
          <w:lang w:eastAsia="ko-KR"/>
        </w:rPr>
        <w:t xml:space="preserve">Regarding the </w:t>
      </w:r>
      <w:r w:rsidR="002C3340">
        <w:rPr>
          <w:rFonts w:ascii="Arial" w:eastAsia="Malgun Gothic" w:hAnsi="Arial" w:cs="Arial"/>
          <w:lang w:eastAsia="ko-KR"/>
        </w:rPr>
        <w:t>propagation condition,</w:t>
      </w:r>
      <w:r w:rsidR="002B092F">
        <w:rPr>
          <w:rFonts w:ascii="Arial" w:eastAsia="Malgun Gothic" w:hAnsi="Arial" w:cs="Arial"/>
          <w:lang w:eastAsia="ko-KR"/>
        </w:rPr>
        <w:t xml:space="preserve"> typically </w:t>
      </w:r>
      <w:r w:rsidR="002B092F" w:rsidRPr="002B092F">
        <w:rPr>
          <w:rFonts w:ascii="Arial" w:eastAsia="Malgun Gothic" w:hAnsi="Arial" w:cs="Arial"/>
          <w:lang w:eastAsia="ko-KR"/>
        </w:rPr>
        <w:t>NTN-TDLA100-200</w:t>
      </w:r>
      <w:r w:rsidR="00F1767A">
        <w:rPr>
          <w:rFonts w:ascii="Arial" w:eastAsia="Malgun Gothic" w:hAnsi="Arial" w:cs="Arial"/>
          <w:lang w:eastAsia="ko-KR"/>
        </w:rPr>
        <w:t xml:space="preserve"> </w:t>
      </w:r>
      <w:r w:rsidR="002B092F">
        <w:rPr>
          <w:rFonts w:ascii="Arial" w:eastAsia="Malgun Gothic" w:hAnsi="Arial" w:cs="Arial"/>
          <w:lang w:eastAsia="ko-KR"/>
        </w:rPr>
        <w:t>channel model</w:t>
      </w:r>
      <w:r w:rsidR="00F1767A">
        <w:rPr>
          <w:rFonts w:ascii="Arial" w:eastAsia="Malgun Gothic" w:hAnsi="Arial" w:cs="Arial"/>
          <w:lang w:eastAsia="ko-KR"/>
        </w:rPr>
        <w:t>s</w:t>
      </w:r>
      <w:r w:rsidR="002B092F">
        <w:rPr>
          <w:rFonts w:ascii="Arial" w:eastAsia="Malgun Gothic" w:hAnsi="Arial" w:cs="Arial"/>
          <w:lang w:eastAsia="ko-KR"/>
        </w:rPr>
        <w:t xml:space="preserve"> </w:t>
      </w:r>
      <w:r w:rsidR="00F1767A">
        <w:rPr>
          <w:rFonts w:ascii="Arial" w:eastAsia="Malgun Gothic" w:hAnsi="Arial" w:cs="Arial"/>
          <w:lang w:eastAsia="ko-KR"/>
        </w:rPr>
        <w:t>are</w:t>
      </w:r>
      <w:r w:rsidR="002B092F">
        <w:rPr>
          <w:rFonts w:ascii="Arial" w:eastAsia="Malgun Gothic" w:hAnsi="Arial" w:cs="Arial"/>
          <w:lang w:eastAsia="ko-KR"/>
        </w:rPr>
        <w:t xml:space="preserve"> used for </w:t>
      </w:r>
      <w:r w:rsidR="0004085D">
        <w:rPr>
          <w:rFonts w:ascii="Arial" w:eastAsia="Malgun Gothic" w:hAnsi="Arial" w:cs="Arial"/>
          <w:lang w:eastAsia="ko-KR"/>
        </w:rPr>
        <w:t>non-LoS</w:t>
      </w:r>
      <w:r w:rsidR="00706E47">
        <w:rPr>
          <w:rFonts w:ascii="Arial" w:eastAsia="Malgun Gothic" w:hAnsi="Arial" w:cs="Arial"/>
          <w:lang w:eastAsia="ko-KR"/>
        </w:rPr>
        <w:t xml:space="preserve"> (line of sight)</w:t>
      </w:r>
      <w:r w:rsidR="0004085D">
        <w:rPr>
          <w:rFonts w:ascii="Arial" w:eastAsia="Malgun Gothic" w:hAnsi="Arial" w:cs="Arial"/>
          <w:lang w:eastAsia="ko-KR"/>
        </w:rPr>
        <w:t xml:space="preserve"> </w:t>
      </w:r>
      <w:r w:rsidR="00F13479">
        <w:rPr>
          <w:rFonts w:ascii="Arial" w:eastAsia="Malgun Gothic" w:hAnsi="Arial" w:cs="Arial"/>
          <w:lang w:eastAsia="ko-KR"/>
        </w:rPr>
        <w:t xml:space="preserve">and </w:t>
      </w:r>
      <w:bookmarkStart w:id="8" w:name="_Hlk203910067"/>
      <w:r w:rsidR="00F13479" w:rsidRPr="00F1767A">
        <w:rPr>
          <w:rFonts w:ascii="Arial" w:eastAsia="Malgun Gothic" w:hAnsi="Arial" w:cs="Arial"/>
          <w:lang w:eastAsia="ko-KR"/>
        </w:rPr>
        <w:t>NTN-TDLC5-200</w:t>
      </w:r>
      <w:r w:rsidR="00F13479">
        <w:rPr>
          <w:rFonts w:ascii="Arial" w:eastAsia="Malgun Gothic" w:hAnsi="Arial" w:cs="Arial"/>
          <w:lang w:eastAsia="ko-KR"/>
        </w:rPr>
        <w:t xml:space="preserve"> </w:t>
      </w:r>
      <w:bookmarkEnd w:id="8"/>
      <w:r w:rsidR="00F13479">
        <w:rPr>
          <w:rFonts w:ascii="Arial" w:eastAsia="Malgun Gothic" w:hAnsi="Arial" w:cs="Arial"/>
          <w:lang w:eastAsia="ko-KR"/>
        </w:rPr>
        <w:t>for LoS</w:t>
      </w:r>
      <w:r w:rsidR="00F1767A">
        <w:rPr>
          <w:rFonts w:ascii="Arial" w:eastAsia="Malgun Gothic" w:hAnsi="Arial" w:cs="Arial"/>
          <w:lang w:eastAsia="ko-KR"/>
        </w:rPr>
        <w:t xml:space="preserve"> </w:t>
      </w:r>
      <w:r w:rsidR="009A67F2">
        <w:rPr>
          <w:rFonts w:ascii="Arial" w:eastAsia="Malgun Gothic" w:hAnsi="Arial" w:cs="Arial"/>
          <w:lang w:eastAsia="ko-KR"/>
        </w:rPr>
        <w:t>scenarios</w:t>
      </w:r>
      <w:r w:rsidR="0076342B">
        <w:rPr>
          <w:rFonts w:ascii="Arial" w:eastAsia="Malgun Gothic" w:hAnsi="Arial" w:cs="Arial"/>
          <w:lang w:eastAsia="ko-KR"/>
        </w:rPr>
        <w:t xml:space="preserve"> for Rel-17 FR1</w:t>
      </w:r>
      <w:r w:rsidR="00CA2F83">
        <w:rPr>
          <w:rFonts w:ascii="Arial" w:eastAsia="Malgun Gothic" w:hAnsi="Arial" w:cs="Arial"/>
          <w:lang w:eastAsia="ko-KR"/>
        </w:rPr>
        <w:t>-</w:t>
      </w:r>
      <w:r w:rsidR="0076342B">
        <w:rPr>
          <w:rFonts w:ascii="Arial" w:eastAsia="Malgun Gothic" w:hAnsi="Arial" w:cs="Arial"/>
          <w:lang w:eastAsia="ko-KR"/>
        </w:rPr>
        <w:t>NTN</w:t>
      </w:r>
      <w:r w:rsidR="003E27BA">
        <w:rPr>
          <w:rFonts w:ascii="Arial" w:eastAsia="Malgun Gothic" w:hAnsi="Arial" w:cs="Arial"/>
          <w:lang w:eastAsia="ko-KR"/>
        </w:rPr>
        <w:t xml:space="preserve"> requirements</w:t>
      </w:r>
      <w:r w:rsidR="0076342B">
        <w:rPr>
          <w:rFonts w:ascii="Arial" w:eastAsia="Malgun Gothic" w:hAnsi="Arial" w:cs="Arial"/>
          <w:lang w:eastAsia="ko-KR"/>
        </w:rPr>
        <w:t xml:space="preserve"> scenarios.</w:t>
      </w:r>
      <w:r w:rsidR="008131D9">
        <w:rPr>
          <w:rFonts w:ascii="Arial" w:eastAsia="Malgun Gothic" w:hAnsi="Arial" w:cs="Arial"/>
          <w:lang w:eastAsia="ko-KR"/>
        </w:rPr>
        <w:t xml:space="preserve"> </w:t>
      </w:r>
      <w:r w:rsidR="000E4198">
        <w:rPr>
          <w:rFonts w:ascii="Arial" w:eastAsia="Malgun Gothic" w:hAnsi="Arial" w:cs="Arial"/>
          <w:lang w:eastAsia="ko-KR"/>
        </w:rPr>
        <w:t>Since we apply PUSCH type A</w:t>
      </w:r>
      <w:r w:rsidR="00BC6047">
        <w:rPr>
          <w:rFonts w:ascii="Arial" w:eastAsia="Malgun Gothic" w:hAnsi="Arial" w:cs="Arial"/>
          <w:lang w:eastAsia="ko-KR"/>
        </w:rPr>
        <w:t xml:space="preserve"> repetitions</w:t>
      </w:r>
      <w:r w:rsidR="000E4198">
        <w:rPr>
          <w:rFonts w:ascii="Arial" w:eastAsia="Malgun Gothic" w:hAnsi="Arial" w:cs="Arial"/>
          <w:lang w:eastAsia="ko-KR"/>
        </w:rPr>
        <w:t xml:space="preserve"> as per the WF</w:t>
      </w:r>
      <w:r w:rsidR="00BC6047">
        <w:rPr>
          <w:rFonts w:ascii="Arial" w:eastAsia="Malgun Gothic" w:hAnsi="Arial" w:cs="Arial"/>
          <w:lang w:eastAsia="ko-KR"/>
        </w:rPr>
        <w:t xml:space="preserve">, we </w:t>
      </w:r>
      <w:r w:rsidR="002B70B4">
        <w:rPr>
          <w:rFonts w:ascii="Arial" w:eastAsia="Malgun Gothic" w:hAnsi="Arial" w:cs="Arial"/>
          <w:lang w:eastAsia="ko-KR"/>
        </w:rPr>
        <w:t xml:space="preserve">can </w:t>
      </w:r>
      <w:r w:rsidR="00BC6047">
        <w:rPr>
          <w:rFonts w:ascii="Arial" w:eastAsia="Malgun Gothic" w:hAnsi="Arial" w:cs="Arial"/>
          <w:lang w:eastAsia="ko-KR"/>
        </w:rPr>
        <w:t xml:space="preserve">consider the same channel model being </w:t>
      </w:r>
      <w:r w:rsidR="00DB3A74">
        <w:rPr>
          <w:rFonts w:ascii="Arial" w:eastAsia="Malgun Gothic" w:hAnsi="Arial" w:cs="Arial"/>
          <w:lang w:eastAsia="ko-KR"/>
        </w:rPr>
        <w:t>used for</w:t>
      </w:r>
      <w:r w:rsidR="00BC6047">
        <w:rPr>
          <w:rFonts w:ascii="Arial" w:eastAsia="Malgun Gothic" w:hAnsi="Arial" w:cs="Arial"/>
          <w:lang w:eastAsia="ko-KR"/>
        </w:rPr>
        <w:t xml:space="preserve"> </w:t>
      </w:r>
      <w:r w:rsidR="007F2C68">
        <w:rPr>
          <w:rFonts w:ascii="Arial" w:eastAsia="Malgun Gothic" w:hAnsi="Arial" w:cs="Arial"/>
          <w:lang w:eastAsia="ko-KR"/>
        </w:rPr>
        <w:t>those requirements as a starting point</w:t>
      </w:r>
      <w:r w:rsidR="002B70B4">
        <w:rPr>
          <w:rFonts w:ascii="Arial" w:eastAsia="Malgun Gothic" w:hAnsi="Arial" w:cs="Arial"/>
          <w:lang w:eastAsia="ko-KR"/>
        </w:rPr>
        <w:t>, i.e.</w:t>
      </w:r>
      <w:r w:rsidR="006D0325">
        <w:rPr>
          <w:rFonts w:ascii="Arial" w:eastAsia="Malgun Gothic" w:hAnsi="Arial" w:cs="Arial"/>
          <w:lang w:eastAsia="ko-KR"/>
        </w:rPr>
        <w:t xml:space="preserve"> </w:t>
      </w:r>
      <w:r w:rsidR="006D0325" w:rsidRPr="002B092F">
        <w:rPr>
          <w:rFonts w:ascii="Arial" w:eastAsia="Malgun Gothic" w:hAnsi="Arial" w:cs="Arial"/>
          <w:lang w:eastAsia="ko-KR"/>
        </w:rPr>
        <w:t>NTN-TDLA100-200</w:t>
      </w:r>
      <w:r w:rsidR="006D0325">
        <w:rPr>
          <w:rFonts w:ascii="Arial" w:eastAsia="Malgun Gothic" w:hAnsi="Arial" w:cs="Arial"/>
          <w:lang w:eastAsia="ko-KR"/>
        </w:rPr>
        <w:t>. However, from</w:t>
      </w:r>
      <w:r w:rsidR="00764D19">
        <w:rPr>
          <w:rFonts w:ascii="Arial" w:eastAsia="Malgun Gothic" w:hAnsi="Arial" w:cs="Arial"/>
          <w:lang w:eastAsia="ko-KR"/>
        </w:rPr>
        <w:t xml:space="preserve"> </w:t>
      </w:r>
      <w:r w:rsidR="00764D19" w:rsidRPr="00764D19">
        <w:rPr>
          <w:rFonts w:ascii="Arial" w:eastAsia="Malgun Gothic" w:hAnsi="Arial" w:cs="Arial"/>
          <w:lang w:eastAsia="ko-KR"/>
        </w:rPr>
        <w:t>our initial simulations</w:t>
      </w:r>
      <w:r w:rsidR="00FC142A">
        <w:rPr>
          <w:rFonts w:ascii="Arial" w:eastAsia="Malgun Gothic" w:hAnsi="Arial" w:cs="Arial"/>
          <w:lang w:eastAsia="ko-KR"/>
        </w:rPr>
        <w:t xml:space="preserve"> in Fig.1</w:t>
      </w:r>
      <w:r w:rsidR="00764D19" w:rsidRPr="00764D19">
        <w:rPr>
          <w:rFonts w:ascii="Arial" w:eastAsia="Malgun Gothic" w:hAnsi="Arial" w:cs="Arial"/>
          <w:lang w:eastAsia="ko-KR"/>
        </w:rPr>
        <w:t xml:space="preserve">, we observe OCC performance is sensitive to </w:t>
      </w:r>
      <w:r w:rsidR="00EB56CF">
        <w:rPr>
          <w:rFonts w:ascii="Arial" w:eastAsia="Malgun Gothic" w:hAnsi="Arial" w:cs="Arial"/>
          <w:lang w:eastAsia="ko-KR"/>
        </w:rPr>
        <w:t>the Doppler shift</w:t>
      </w:r>
      <w:r w:rsidR="00764D19" w:rsidRPr="00764D19">
        <w:rPr>
          <w:rFonts w:ascii="Arial" w:eastAsia="Malgun Gothic" w:hAnsi="Arial" w:cs="Arial"/>
          <w:lang w:eastAsia="ko-KR"/>
        </w:rPr>
        <w:t xml:space="preserve">. As </w:t>
      </w:r>
      <w:r w:rsidR="00EB56CF">
        <w:rPr>
          <w:rFonts w:ascii="Arial" w:eastAsia="Malgun Gothic" w:hAnsi="Arial" w:cs="Arial"/>
          <w:lang w:eastAsia="ko-KR"/>
        </w:rPr>
        <w:t xml:space="preserve">the Doppler </w:t>
      </w:r>
      <w:r w:rsidR="00764D19" w:rsidRPr="00764D19">
        <w:rPr>
          <w:rFonts w:ascii="Arial" w:eastAsia="Malgun Gothic" w:hAnsi="Arial" w:cs="Arial"/>
          <w:lang w:eastAsia="ko-KR"/>
        </w:rPr>
        <w:t>increases, channel correlation decreases, which degrades the effectiveness of symbol-level combining at the receiver. Therefore, to mitigate the impact of high Doppler, we could consider also the LoS channel model</w:t>
      </w:r>
      <w:r w:rsidR="00F572AC">
        <w:rPr>
          <w:rFonts w:ascii="Arial" w:eastAsia="Malgun Gothic" w:hAnsi="Arial" w:cs="Arial"/>
          <w:lang w:eastAsia="ko-KR"/>
        </w:rPr>
        <w:t xml:space="preserve">, where </w:t>
      </w:r>
      <w:r w:rsidR="00053579">
        <w:rPr>
          <w:rFonts w:ascii="Arial" w:eastAsia="Malgun Gothic" w:hAnsi="Arial" w:cs="Arial"/>
          <w:lang w:eastAsia="ko-KR"/>
        </w:rPr>
        <w:t>performance loss can be smaller.</w:t>
      </w:r>
    </w:p>
    <w:p w14:paraId="1CB09761" w14:textId="77777777" w:rsidR="00FC142A" w:rsidRDefault="00563277" w:rsidP="00FC142A">
      <w:pPr>
        <w:keepNext/>
        <w:jc w:val="center"/>
      </w:pPr>
      <w:r>
        <w:rPr>
          <w:rFonts w:ascii="Arial" w:eastAsia="Malgun Gothic" w:hAnsi="Arial" w:cs="Arial"/>
          <w:noProof/>
          <w:lang w:eastAsia="ko-KR"/>
          <w14:ligatures w14:val="standardContextual"/>
        </w:rPr>
        <w:drawing>
          <wp:inline distT="0" distB="0" distL="0" distR="0" wp14:anchorId="2963A3A4" wp14:editId="1102D619">
            <wp:extent cx="4048125" cy="3213473"/>
            <wp:effectExtent l="0" t="0" r="0" b="6350"/>
            <wp:docPr id="1133964839" name="Picture 2" descr="A graph of different sizes and 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64839" name="Picture 2" descr="A graph of different sizes and color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6532" cy="3228085"/>
                    </a:xfrm>
                    <a:prstGeom prst="rect">
                      <a:avLst/>
                    </a:prstGeom>
                  </pic:spPr>
                </pic:pic>
              </a:graphicData>
            </a:graphic>
          </wp:inline>
        </w:drawing>
      </w:r>
    </w:p>
    <w:p w14:paraId="3B1C18AC" w14:textId="3B3E3497" w:rsidR="00107D86" w:rsidRPr="00764D19" w:rsidRDefault="00FC142A" w:rsidP="00FC142A">
      <w:pPr>
        <w:pStyle w:val="Caption"/>
        <w:jc w:val="center"/>
        <w:rPr>
          <w:rFonts w:ascii="Arial" w:eastAsia="Malgun Gothic" w:hAnsi="Arial" w:cs="Arial"/>
          <w:lang w:eastAsia="ko-KR"/>
        </w:rPr>
      </w:pPr>
      <w:r>
        <w:t xml:space="preserve">Figure </w:t>
      </w:r>
      <w:r>
        <w:fldChar w:fldCharType="begin"/>
      </w:r>
      <w:r>
        <w:instrText xml:space="preserve"> SEQ Figure \* ARABIC </w:instrText>
      </w:r>
      <w:r>
        <w:fldChar w:fldCharType="separate"/>
      </w:r>
      <w:r>
        <w:rPr>
          <w:noProof/>
        </w:rPr>
        <w:t>1</w:t>
      </w:r>
      <w:r>
        <w:fldChar w:fldCharType="end"/>
      </w:r>
      <w:r>
        <w:t>: Comparison for NTN-TDLA and NTN-TDLC channels with different Doppler shifts</w:t>
      </w:r>
    </w:p>
    <w:p w14:paraId="73A18F87" w14:textId="77777777" w:rsidR="00FC142A" w:rsidRDefault="00FC142A" w:rsidP="00E37DB4">
      <w:pPr>
        <w:rPr>
          <w:rFonts w:ascii="Arial" w:eastAsia="Malgun Gothic" w:hAnsi="Arial" w:cs="Arial"/>
          <w:b/>
          <w:bCs/>
          <w:lang w:eastAsia="ko-KR"/>
        </w:rPr>
      </w:pPr>
    </w:p>
    <w:p w14:paraId="1952BB20" w14:textId="6C2D8763" w:rsidR="00716106" w:rsidRPr="008D1238" w:rsidRDefault="00D40CDB" w:rsidP="00E37DB4">
      <w:pPr>
        <w:rPr>
          <w:rFonts w:ascii="Arial" w:eastAsia="Malgun Gothic" w:hAnsi="Arial" w:cs="Arial"/>
          <w:b/>
          <w:bCs/>
          <w:lang w:eastAsia="ko-KR"/>
        </w:rPr>
      </w:pPr>
      <w:r w:rsidRPr="008D1238">
        <w:rPr>
          <w:rFonts w:ascii="Arial" w:eastAsia="Malgun Gothic" w:hAnsi="Arial" w:cs="Arial"/>
          <w:b/>
          <w:bCs/>
          <w:lang w:eastAsia="ko-KR"/>
        </w:rPr>
        <w:lastRenderedPageBreak/>
        <w:t>Observation</w:t>
      </w:r>
      <w:r w:rsidR="00627071">
        <w:rPr>
          <w:rFonts w:ascii="Arial" w:eastAsia="Malgun Gothic" w:hAnsi="Arial" w:cs="Arial"/>
          <w:b/>
          <w:bCs/>
          <w:lang w:eastAsia="ko-KR"/>
        </w:rPr>
        <w:t xml:space="preserve"> 3</w:t>
      </w:r>
      <w:r w:rsidR="00EF446B" w:rsidRPr="008D1238">
        <w:rPr>
          <w:rFonts w:ascii="Arial" w:eastAsia="Malgun Gothic" w:hAnsi="Arial" w:cs="Arial"/>
          <w:b/>
          <w:bCs/>
          <w:lang w:eastAsia="ko-KR"/>
        </w:rPr>
        <w:t xml:space="preserve">: As per </w:t>
      </w:r>
      <w:r w:rsidR="007A1A40">
        <w:rPr>
          <w:rFonts w:ascii="Arial" w:eastAsia="Malgun Gothic" w:hAnsi="Arial" w:cs="Arial"/>
          <w:b/>
          <w:bCs/>
          <w:lang w:eastAsia="ko-KR"/>
        </w:rPr>
        <w:t xml:space="preserve">our </w:t>
      </w:r>
      <w:r w:rsidR="00DF239B">
        <w:rPr>
          <w:rFonts w:ascii="Arial" w:eastAsia="Malgun Gothic" w:hAnsi="Arial" w:cs="Arial"/>
          <w:b/>
          <w:bCs/>
          <w:lang w:eastAsia="ko-KR"/>
        </w:rPr>
        <w:t>initial</w:t>
      </w:r>
      <w:r w:rsidR="00EF446B" w:rsidRPr="008D1238">
        <w:rPr>
          <w:rFonts w:ascii="Arial" w:eastAsia="Malgun Gothic" w:hAnsi="Arial" w:cs="Arial"/>
          <w:b/>
          <w:bCs/>
          <w:lang w:eastAsia="ko-KR"/>
        </w:rPr>
        <w:t xml:space="preserve"> simulations, </w:t>
      </w:r>
      <w:r w:rsidR="00E10799" w:rsidRPr="008D1238">
        <w:rPr>
          <w:rFonts w:ascii="Arial" w:eastAsia="Malgun Gothic" w:hAnsi="Arial" w:cs="Arial"/>
          <w:b/>
          <w:bCs/>
          <w:lang w:eastAsia="ko-KR"/>
        </w:rPr>
        <w:t>it was seen that OCC performance is sensitive to</w:t>
      </w:r>
      <w:r w:rsidR="00EF35B4" w:rsidRPr="008D1238">
        <w:rPr>
          <w:rFonts w:ascii="Arial" w:eastAsia="Malgun Gothic" w:hAnsi="Arial" w:cs="Arial"/>
          <w:b/>
          <w:bCs/>
          <w:lang w:eastAsia="ko-KR"/>
        </w:rPr>
        <w:t xml:space="preserve"> the</w:t>
      </w:r>
      <w:r w:rsidR="00E10799" w:rsidRPr="008D1238">
        <w:rPr>
          <w:rFonts w:ascii="Arial" w:eastAsia="Malgun Gothic" w:hAnsi="Arial" w:cs="Arial"/>
          <w:b/>
          <w:bCs/>
          <w:lang w:eastAsia="ko-KR"/>
        </w:rPr>
        <w:t xml:space="preserve"> </w:t>
      </w:r>
      <w:r w:rsidR="00EF35B4" w:rsidRPr="008D1238">
        <w:rPr>
          <w:rFonts w:ascii="Arial" w:eastAsia="Malgun Gothic" w:hAnsi="Arial" w:cs="Arial"/>
          <w:b/>
          <w:bCs/>
          <w:lang w:eastAsia="ko-KR"/>
        </w:rPr>
        <w:t>D</w:t>
      </w:r>
      <w:r w:rsidR="00E10799" w:rsidRPr="008D1238">
        <w:rPr>
          <w:rFonts w:ascii="Arial" w:eastAsia="Malgun Gothic" w:hAnsi="Arial" w:cs="Arial"/>
          <w:b/>
          <w:bCs/>
          <w:lang w:eastAsia="ko-KR"/>
        </w:rPr>
        <w:t>oppler</w:t>
      </w:r>
      <w:r w:rsidR="00EF35B4" w:rsidRPr="008D1238">
        <w:rPr>
          <w:rFonts w:ascii="Arial" w:eastAsia="Malgun Gothic" w:hAnsi="Arial" w:cs="Arial"/>
          <w:b/>
          <w:bCs/>
          <w:lang w:eastAsia="ko-KR"/>
        </w:rPr>
        <w:t xml:space="preserve"> shift </w:t>
      </w:r>
      <w:r w:rsidR="002E2BFB" w:rsidRPr="008D1238">
        <w:rPr>
          <w:rFonts w:ascii="Arial" w:eastAsia="Malgun Gothic" w:hAnsi="Arial" w:cs="Arial"/>
          <w:b/>
          <w:bCs/>
          <w:lang w:eastAsia="ko-KR"/>
        </w:rPr>
        <w:t>with</w:t>
      </w:r>
      <w:r w:rsidR="00EF35B4" w:rsidRPr="008D1238">
        <w:rPr>
          <w:rFonts w:ascii="Arial" w:eastAsia="Malgun Gothic" w:hAnsi="Arial" w:cs="Arial"/>
          <w:b/>
          <w:bCs/>
          <w:lang w:eastAsia="ko-KR"/>
        </w:rPr>
        <w:t xml:space="preserve"> non-LoS</w:t>
      </w:r>
      <w:r w:rsidR="004D0B77">
        <w:rPr>
          <w:rFonts w:ascii="Arial" w:eastAsia="Malgun Gothic" w:hAnsi="Arial" w:cs="Arial"/>
          <w:b/>
          <w:bCs/>
          <w:lang w:eastAsia="ko-KR"/>
        </w:rPr>
        <w:t xml:space="preserve"> (line of sight)</w:t>
      </w:r>
      <w:r w:rsidR="00EF35B4" w:rsidRPr="008D1238">
        <w:rPr>
          <w:rFonts w:ascii="Arial" w:eastAsia="Malgun Gothic" w:hAnsi="Arial" w:cs="Arial"/>
          <w:b/>
          <w:bCs/>
          <w:lang w:eastAsia="ko-KR"/>
        </w:rPr>
        <w:t xml:space="preserve"> </w:t>
      </w:r>
      <w:r w:rsidR="002E2BFB" w:rsidRPr="008D1238">
        <w:rPr>
          <w:rFonts w:ascii="Arial" w:eastAsia="Malgun Gothic" w:hAnsi="Arial" w:cs="Arial"/>
          <w:b/>
          <w:bCs/>
          <w:lang w:eastAsia="ko-KR"/>
        </w:rPr>
        <w:t>channel model</w:t>
      </w:r>
      <w:r w:rsidR="006F2EDF" w:rsidRPr="008D1238">
        <w:rPr>
          <w:rFonts w:ascii="Arial" w:eastAsia="Malgun Gothic" w:hAnsi="Arial" w:cs="Arial"/>
          <w:b/>
          <w:bCs/>
          <w:lang w:eastAsia="ko-KR"/>
        </w:rPr>
        <w:t>, but not much in LoS channel model.</w:t>
      </w:r>
    </w:p>
    <w:p w14:paraId="26EF59E4" w14:textId="598C1806" w:rsidR="006F2EDF" w:rsidRPr="008D1238" w:rsidRDefault="00507907" w:rsidP="00E37DB4">
      <w:pPr>
        <w:rPr>
          <w:rFonts w:ascii="Arial" w:eastAsia="Malgun Gothic" w:hAnsi="Arial" w:cs="Arial"/>
          <w:b/>
          <w:bCs/>
          <w:lang w:eastAsia="ko-KR"/>
        </w:rPr>
      </w:pPr>
      <w:r w:rsidRPr="008D1238">
        <w:rPr>
          <w:rFonts w:ascii="Arial" w:eastAsia="Malgun Gothic" w:hAnsi="Arial" w:cs="Arial"/>
          <w:b/>
          <w:bCs/>
          <w:lang w:eastAsia="ko-KR"/>
        </w:rPr>
        <w:t>Observation</w:t>
      </w:r>
      <w:r w:rsidR="00627071">
        <w:rPr>
          <w:rFonts w:ascii="Arial" w:eastAsia="Malgun Gothic" w:hAnsi="Arial" w:cs="Arial"/>
          <w:b/>
          <w:bCs/>
          <w:lang w:eastAsia="ko-KR"/>
        </w:rPr>
        <w:t xml:space="preserve"> 4</w:t>
      </w:r>
      <w:r w:rsidRPr="008D1238">
        <w:rPr>
          <w:rFonts w:ascii="Arial" w:eastAsia="Malgun Gothic" w:hAnsi="Arial" w:cs="Arial"/>
          <w:b/>
          <w:bCs/>
          <w:lang w:eastAsia="ko-KR"/>
        </w:rPr>
        <w:t xml:space="preserve">: </w:t>
      </w:r>
      <w:r w:rsidR="00B463BA">
        <w:rPr>
          <w:rFonts w:ascii="Arial" w:eastAsia="Malgun Gothic" w:hAnsi="Arial" w:cs="Arial"/>
          <w:b/>
          <w:bCs/>
          <w:lang w:eastAsia="ko-KR"/>
        </w:rPr>
        <w:t xml:space="preserve">In </w:t>
      </w:r>
      <w:r w:rsidR="00FA7711">
        <w:rPr>
          <w:rFonts w:ascii="Arial" w:eastAsia="Malgun Gothic" w:hAnsi="Arial" w:cs="Arial"/>
          <w:b/>
          <w:bCs/>
          <w:lang w:eastAsia="ko-KR"/>
        </w:rPr>
        <w:t>the low</w:t>
      </w:r>
      <w:r w:rsidR="00B463BA">
        <w:rPr>
          <w:rFonts w:ascii="Arial" w:eastAsia="Malgun Gothic" w:hAnsi="Arial" w:cs="Arial"/>
          <w:b/>
          <w:bCs/>
          <w:lang w:eastAsia="ko-KR"/>
        </w:rPr>
        <w:t xml:space="preserve"> SNR region, there is not much impact </w:t>
      </w:r>
      <w:r w:rsidR="00883FE8">
        <w:rPr>
          <w:rFonts w:ascii="Arial" w:eastAsia="Malgun Gothic" w:hAnsi="Arial" w:cs="Arial"/>
          <w:b/>
          <w:bCs/>
          <w:lang w:eastAsia="ko-KR"/>
        </w:rPr>
        <w:t>with</w:t>
      </w:r>
      <w:r w:rsidR="00B463BA">
        <w:rPr>
          <w:rFonts w:ascii="Arial" w:eastAsia="Malgun Gothic" w:hAnsi="Arial" w:cs="Arial"/>
          <w:b/>
          <w:bCs/>
          <w:lang w:eastAsia="ko-KR"/>
        </w:rPr>
        <w:t xml:space="preserve"> </w:t>
      </w:r>
      <w:r w:rsidR="00F62747">
        <w:rPr>
          <w:rFonts w:ascii="Arial" w:eastAsia="Malgun Gothic" w:hAnsi="Arial" w:cs="Arial"/>
          <w:b/>
          <w:bCs/>
          <w:lang w:eastAsia="ko-KR"/>
        </w:rPr>
        <w:t>D</w:t>
      </w:r>
      <w:r w:rsidR="00B463BA">
        <w:rPr>
          <w:rFonts w:ascii="Arial" w:eastAsia="Malgun Gothic" w:hAnsi="Arial" w:cs="Arial"/>
          <w:b/>
          <w:bCs/>
          <w:lang w:eastAsia="ko-KR"/>
        </w:rPr>
        <w:t>oppler shift. However, LoS channel</w:t>
      </w:r>
      <w:r w:rsidR="00F62747">
        <w:rPr>
          <w:rFonts w:ascii="Arial" w:eastAsia="Malgun Gothic" w:hAnsi="Arial" w:cs="Arial"/>
          <w:b/>
          <w:bCs/>
          <w:lang w:eastAsia="ko-KR"/>
        </w:rPr>
        <w:t xml:space="preserve"> model</w:t>
      </w:r>
      <w:r w:rsidR="00B463BA">
        <w:rPr>
          <w:rFonts w:ascii="Arial" w:eastAsia="Malgun Gothic" w:hAnsi="Arial" w:cs="Arial"/>
          <w:b/>
          <w:bCs/>
          <w:lang w:eastAsia="ko-KR"/>
        </w:rPr>
        <w:t xml:space="preserve"> provides </w:t>
      </w:r>
      <w:r w:rsidR="00F62747">
        <w:rPr>
          <w:rFonts w:ascii="Arial" w:eastAsia="Malgun Gothic" w:hAnsi="Arial" w:cs="Arial"/>
          <w:b/>
          <w:bCs/>
          <w:lang w:eastAsia="ko-KR"/>
        </w:rPr>
        <w:t>a better performance than non-LoS channel.</w:t>
      </w:r>
    </w:p>
    <w:p w14:paraId="4C35E2A7" w14:textId="2EF4533B" w:rsidR="00075B90" w:rsidRDefault="00075B90" w:rsidP="00075B90">
      <w:pPr>
        <w:rPr>
          <w:rFonts w:ascii="Arial" w:eastAsia="Malgun Gothic" w:hAnsi="Arial" w:cs="Arial"/>
          <w:b/>
          <w:bCs/>
          <w:lang w:eastAsia="ko-KR"/>
        </w:rPr>
      </w:pPr>
      <w:r w:rsidRPr="00A97C0F">
        <w:rPr>
          <w:rFonts w:ascii="Arial" w:eastAsia="Malgun Gothic" w:hAnsi="Arial" w:cs="Arial"/>
          <w:b/>
          <w:bCs/>
          <w:lang w:eastAsia="ko-KR"/>
        </w:rPr>
        <w:t>Proposal</w:t>
      </w:r>
      <w:r w:rsidR="00BC13D1">
        <w:rPr>
          <w:rFonts w:ascii="Arial" w:eastAsia="Malgun Gothic" w:hAnsi="Arial" w:cs="Arial"/>
          <w:b/>
          <w:bCs/>
          <w:lang w:eastAsia="ko-KR"/>
        </w:rPr>
        <w:t xml:space="preserve"> </w:t>
      </w:r>
      <w:r w:rsidR="00740B13">
        <w:rPr>
          <w:rFonts w:ascii="Arial" w:eastAsia="Malgun Gothic" w:hAnsi="Arial" w:cs="Arial"/>
          <w:b/>
          <w:bCs/>
          <w:lang w:eastAsia="ko-KR"/>
        </w:rPr>
        <w:t>6</w:t>
      </w:r>
      <w:r w:rsidRPr="00A97C0F">
        <w:rPr>
          <w:rFonts w:ascii="Arial" w:eastAsia="Malgun Gothic" w:hAnsi="Arial" w:cs="Arial"/>
          <w:b/>
          <w:bCs/>
          <w:lang w:eastAsia="ko-KR"/>
        </w:rPr>
        <w:t xml:space="preserve">: Consider </w:t>
      </w:r>
      <w:r w:rsidR="00BD4634">
        <w:rPr>
          <w:rFonts w:ascii="Arial" w:eastAsia="Malgun Gothic" w:hAnsi="Arial" w:cs="Arial"/>
          <w:b/>
          <w:bCs/>
          <w:lang w:eastAsia="ko-KR"/>
        </w:rPr>
        <w:t xml:space="preserve">both </w:t>
      </w:r>
      <w:r w:rsidRPr="00A97C0F">
        <w:rPr>
          <w:rFonts w:ascii="Arial" w:eastAsia="Malgun Gothic" w:hAnsi="Arial" w:cs="Arial"/>
          <w:b/>
          <w:bCs/>
          <w:lang w:eastAsia="ko-KR"/>
        </w:rPr>
        <w:t>‘NTN-TDLA100-200</w:t>
      </w:r>
      <w:r w:rsidR="008A02EE">
        <w:rPr>
          <w:rFonts w:ascii="Arial" w:eastAsia="Malgun Gothic" w:hAnsi="Arial" w:cs="Arial"/>
          <w:b/>
          <w:bCs/>
          <w:lang w:eastAsia="ko-KR"/>
        </w:rPr>
        <w:t xml:space="preserve"> Low</w:t>
      </w:r>
      <w:r w:rsidRPr="00A97C0F">
        <w:rPr>
          <w:rFonts w:ascii="Arial" w:eastAsia="Malgun Gothic" w:hAnsi="Arial" w:cs="Arial"/>
          <w:b/>
          <w:bCs/>
          <w:lang w:eastAsia="ko-KR"/>
        </w:rPr>
        <w:t xml:space="preserve">’ </w:t>
      </w:r>
      <w:r w:rsidR="00532330">
        <w:rPr>
          <w:rFonts w:ascii="Arial" w:eastAsia="Malgun Gothic" w:hAnsi="Arial" w:cs="Arial"/>
          <w:b/>
          <w:bCs/>
          <w:lang w:eastAsia="ko-KR"/>
        </w:rPr>
        <w:t xml:space="preserve">and </w:t>
      </w:r>
      <w:r w:rsidR="00BD4634">
        <w:rPr>
          <w:rFonts w:ascii="Arial" w:eastAsia="Malgun Gothic" w:hAnsi="Arial" w:cs="Arial"/>
          <w:b/>
          <w:bCs/>
          <w:lang w:eastAsia="ko-KR"/>
        </w:rPr>
        <w:t>‘</w:t>
      </w:r>
      <w:r w:rsidR="00BD4634" w:rsidRPr="00BD4634">
        <w:rPr>
          <w:rFonts w:ascii="Arial" w:eastAsia="Malgun Gothic" w:hAnsi="Arial" w:cs="Arial"/>
          <w:b/>
          <w:bCs/>
          <w:lang w:eastAsia="ko-KR"/>
        </w:rPr>
        <w:t>NTN-TDLC5-200</w:t>
      </w:r>
      <w:r w:rsidR="008A02EE">
        <w:rPr>
          <w:rFonts w:ascii="Arial" w:eastAsia="Malgun Gothic" w:hAnsi="Arial" w:cs="Arial"/>
          <w:b/>
          <w:bCs/>
          <w:lang w:eastAsia="ko-KR"/>
        </w:rPr>
        <w:t xml:space="preserve"> Low</w:t>
      </w:r>
      <w:r w:rsidR="00BD4634">
        <w:rPr>
          <w:rFonts w:ascii="Arial" w:eastAsia="Malgun Gothic" w:hAnsi="Arial" w:cs="Arial"/>
          <w:b/>
          <w:bCs/>
          <w:lang w:eastAsia="ko-KR"/>
        </w:rPr>
        <w:t xml:space="preserve">’ </w:t>
      </w:r>
      <w:r w:rsidRPr="00A97C0F">
        <w:rPr>
          <w:rFonts w:ascii="Arial" w:eastAsia="Malgun Gothic" w:hAnsi="Arial" w:cs="Arial"/>
          <w:b/>
          <w:bCs/>
          <w:lang w:eastAsia="ko-KR"/>
        </w:rPr>
        <w:t>channel model</w:t>
      </w:r>
      <w:r w:rsidR="00BD4634">
        <w:rPr>
          <w:rFonts w:ascii="Arial" w:eastAsia="Malgun Gothic" w:hAnsi="Arial" w:cs="Arial"/>
          <w:b/>
          <w:bCs/>
          <w:lang w:eastAsia="ko-KR"/>
        </w:rPr>
        <w:t>s</w:t>
      </w:r>
      <w:r w:rsidRPr="00A97C0F">
        <w:rPr>
          <w:rFonts w:ascii="Arial" w:eastAsia="Malgun Gothic" w:hAnsi="Arial" w:cs="Arial"/>
          <w:b/>
          <w:bCs/>
          <w:lang w:eastAsia="ko-KR"/>
        </w:rPr>
        <w:t xml:space="preserve"> for initial simulations for SAN PUSCH requirements with OCC</w:t>
      </w:r>
      <w:r w:rsidR="00AC3250">
        <w:rPr>
          <w:rFonts w:ascii="Arial" w:eastAsia="Malgun Gothic" w:hAnsi="Arial" w:cs="Arial"/>
          <w:b/>
          <w:bCs/>
          <w:lang w:eastAsia="ko-KR"/>
        </w:rPr>
        <w:t xml:space="preserve"> with further down selection</w:t>
      </w:r>
      <w:r w:rsidR="006572DB">
        <w:rPr>
          <w:rFonts w:ascii="Arial" w:eastAsia="Malgun Gothic" w:hAnsi="Arial" w:cs="Arial"/>
          <w:b/>
          <w:bCs/>
          <w:lang w:eastAsia="ko-KR"/>
        </w:rPr>
        <w:t>.</w:t>
      </w:r>
    </w:p>
    <w:p w14:paraId="6CAC67FD" w14:textId="77777777" w:rsidR="000502D1" w:rsidRDefault="000502D1" w:rsidP="00075B90">
      <w:pPr>
        <w:rPr>
          <w:rFonts w:ascii="Arial" w:eastAsia="Malgun Gothic" w:hAnsi="Arial" w:cs="Arial"/>
          <w:b/>
          <w:bCs/>
          <w:lang w:eastAsia="ko-KR"/>
        </w:rPr>
      </w:pPr>
    </w:p>
    <w:p w14:paraId="3C4058BC" w14:textId="21D7A4D1" w:rsidR="00B17671" w:rsidRPr="001B4496" w:rsidRDefault="00B521BF" w:rsidP="00582634">
      <w:pPr>
        <w:pStyle w:val="ListParagraph"/>
        <w:numPr>
          <w:ilvl w:val="0"/>
          <w:numId w:val="12"/>
        </w:numPr>
        <w:rPr>
          <w:rFonts w:ascii="Arial" w:eastAsia="Malgun Gothic" w:hAnsi="Arial" w:cs="Arial"/>
          <w:b/>
          <w:bCs/>
          <w:lang w:eastAsia="ko-KR"/>
        </w:rPr>
      </w:pPr>
      <w:r w:rsidRPr="001B4496">
        <w:rPr>
          <w:rFonts w:ascii="Arial" w:eastAsia="Malgun Gothic" w:hAnsi="Arial" w:cs="Arial"/>
          <w:b/>
          <w:bCs/>
          <w:lang w:eastAsia="ko-KR"/>
        </w:rPr>
        <w:t>MCS</w:t>
      </w:r>
    </w:p>
    <w:p w14:paraId="0DA0C3CB" w14:textId="10752AFE" w:rsidR="00146C76" w:rsidRDefault="00005707" w:rsidP="00E37DB4">
      <w:pPr>
        <w:rPr>
          <w:rFonts w:ascii="Arial" w:eastAsia="Malgun Gothic" w:hAnsi="Arial" w:cs="Arial"/>
          <w:lang w:eastAsia="ko-KR"/>
        </w:rPr>
      </w:pPr>
      <w:r>
        <w:rPr>
          <w:rFonts w:ascii="Arial" w:eastAsia="Malgun Gothic" w:hAnsi="Arial" w:cs="Arial"/>
          <w:lang w:eastAsia="ko-KR"/>
        </w:rPr>
        <w:t>Since</w:t>
      </w:r>
      <w:r w:rsidR="00FE1C5A" w:rsidRPr="00FE1C5A">
        <w:rPr>
          <w:rFonts w:ascii="Arial" w:eastAsia="Malgun Gothic" w:hAnsi="Arial" w:cs="Arial"/>
          <w:lang w:eastAsia="ko-KR"/>
        </w:rPr>
        <w:t xml:space="preserve"> there</w:t>
      </w:r>
      <w:r w:rsidR="00FE1C5A">
        <w:rPr>
          <w:rFonts w:ascii="Arial" w:eastAsia="Malgun Gothic" w:hAnsi="Arial" w:cs="Arial"/>
          <w:lang w:eastAsia="ko-KR"/>
        </w:rPr>
        <w:t xml:space="preserve"> </w:t>
      </w:r>
      <w:r>
        <w:rPr>
          <w:rFonts w:ascii="Arial" w:eastAsia="Malgun Gothic" w:hAnsi="Arial" w:cs="Arial"/>
          <w:lang w:eastAsia="ko-KR"/>
        </w:rPr>
        <w:t>has been no discussion on channel model yet</w:t>
      </w:r>
      <w:r w:rsidR="003D278F">
        <w:rPr>
          <w:rFonts w:ascii="Arial" w:eastAsia="Malgun Gothic" w:hAnsi="Arial" w:cs="Arial"/>
          <w:lang w:eastAsia="ko-KR"/>
        </w:rPr>
        <w:t xml:space="preserve">, the decision for MCS could be based </w:t>
      </w:r>
      <w:r w:rsidR="00F035B8">
        <w:rPr>
          <w:rFonts w:ascii="Arial" w:eastAsia="Malgun Gothic" w:hAnsi="Arial" w:cs="Arial"/>
          <w:lang w:eastAsia="ko-KR"/>
        </w:rPr>
        <w:t>on simulation with</w:t>
      </w:r>
      <w:r w:rsidR="003D278F">
        <w:rPr>
          <w:rFonts w:ascii="Arial" w:eastAsia="Malgun Gothic" w:hAnsi="Arial" w:cs="Arial"/>
          <w:lang w:eastAsia="ko-KR"/>
        </w:rPr>
        <w:t xml:space="preserve"> LoS/non-Lo</w:t>
      </w:r>
      <w:r w:rsidR="009E4856">
        <w:rPr>
          <w:rFonts w:ascii="Arial" w:eastAsia="Malgun Gothic" w:hAnsi="Arial" w:cs="Arial"/>
          <w:lang w:eastAsia="ko-KR"/>
        </w:rPr>
        <w:t>S</w:t>
      </w:r>
      <w:r w:rsidR="003D278F">
        <w:rPr>
          <w:rFonts w:ascii="Arial" w:eastAsia="Malgun Gothic" w:hAnsi="Arial" w:cs="Arial"/>
          <w:lang w:eastAsia="ko-KR"/>
        </w:rPr>
        <w:t xml:space="preserve"> </w:t>
      </w:r>
      <w:r w:rsidR="009E4856">
        <w:rPr>
          <w:rFonts w:ascii="Arial" w:eastAsia="Malgun Gothic" w:hAnsi="Arial" w:cs="Arial"/>
          <w:lang w:eastAsia="ko-KR"/>
        </w:rPr>
        <w:t>channel model</w:t>
      </w:r>
      <w:r w:rsidR="00F035B8">
        <w:rPr>
          <w:rFonts w:ascii="Arial" w:eastAsia="Malgun Gothic" w:hAnsi="Arial" w:cs="Arial"/>
          <w:lang w:eastAsia="ko-KR"/>
        </w:rPr>
        <w:t xml:space="preserve"> with different antenna configurations</w:t>
      </w:r>
      <w:r w:rsidR="00986EFB">
        <w:rPr>
          <w:rFonts w:ascii="Arial" w:eastAsia="Malgun Gothic" w:hAnsi="Arial" w:cs="Arial"/>
          <w:lang w:eastAsia="ko-KR"/>
        </w:rPr>
        <w:t>. However, typically MCS</w:t>
      </w:r>
      <w:r w:rsidR="003E2AED">
        <w:rPr>
          <w:rFonts w:ascii="Arial" w:eastAsia="Malgun Gothic" w:hAnsi="Arial" w:cs="Arial"/>
          <w:lang w:eastAsia="ko-KR"/>
        </w:rPr>
        <w:t xml:space="preserve"> 4</w:t>
      </w:r>
      <w:r w:rsidR="006D56EF">
        <w:rPr>
          <w:rFonts w:ascii="Arial" w:eastAsia="Malgun Gothic" w:hAnsi="Arial" w:cs="Arial"/>
          <w:lang w:eastAsia="ko-KR"/>
        </w:rPr>
        <w:t xml:space="preserve"> </w:t>
      </w:r>
      <w:r w:rsidR="00B6593E">
        <w:rPr>
          <w:rFonts w:ascii="Arial" w:eastAsia="Malgun Gothic" w:hAnsi="Arial" w:cs="Arial"/>
          <w:lang w:eastAsia="ko-KR"/>
        </w:rPr>
        <w:t>(</w:t>
      </w:r>
      <w:r w:rsidR="006D56EF">
        <w:rPr>
          <w:rFonts w:ascii="Arial" w:eastAsia="Malgun Gothic" w:hAnsi="Arial" w:cs="Arial"/>
          <w:lang w:eastAsia="ko-KR"/>
        </w:rPr>
        <w:t>in Table 1</w:t>
      </w:r>
      <w:r w:rsidR="00B6593E">
        <w:rPr>
          <w:rFonts w:ascii="Arial" w:eastAsia="Malgun Gothic" w:hAnsi="Arial" w:cs="Arial"/>
          <w:lang w:eastAsia="ko-KR"/>
        </w:rPr>
        <w:t>)</w:t>
      </w:r>
      <w:r w:rsidR="003E2AED">
        <w:rPr>
          <w:rFonts w:ascii="Arial" w:eastAsia="Malgun Gothic" w:hAnsi="Arial" w:cs="Arial"/>
          <w:lang w:eastAsia="ko-KR"/>
        </w:rPr>
        <w:t xml:space="preserve"> and</w:t>
      </w:r>
      <w:r w:rsidR="006D56EF">
        <w:rPr>
          <w:rFonts w:ascii="Arial" w:eastAsia="Malgun Gothic" w:hAnsi="Arial" w:cs="Arial"/>
          <w:lang w:eastAsia="ko-KR"/>
        </w:rPr>
        <w:t xml:space="preserve"> MCS</w:t>
      </w:r>
      <w:r w:rsidR="00986EFB">
        <w:rPr>
          <w:rFonts w:ascii="Arial" w:eastAsia="Malgun Gothic" w:hAnsi="Arial" w:cs="Arial"/>
          <w:lang w:eastAsia="ko-KR"/>
        </w:rPr>
        <w:t xml:space="preserve"> 5</w:t>
      </w:r>
      <w:r w:rsidR="00167B6D">
        <w:rPr>
          <w:rFonts w:ascii="Arial" w:eastAsia="Malgun Gothic" w:hAnsi="Arial" w:cs="Arial"/>
          <w:lang w:eastAsia="ko-KR"/>
        </w:rPr>
        <w:t xml:space="preserve"> </w:t>
      </w:r>
      <w:r w:rsidR="00B6593E">
        <w:rPr>
          <w:rFonts w:ascii="Arial" w:eastAsia="Malgun Gothic" w:hAnsi="Arial" w:cs="Arial"/>
          <w:lang w:eastAsia="ko-KR"/>
        </w:rPr>
        <w:t>(</w:t>
      </w:r>
      <w:r w:rsidR="00167B6D">
        <w:rPr>
          <w:rFonts w:ascii="Arial" w:eastAsia="Malgun Gothic" w:hAnsi="Arial" w:cs="Arial"/>
          <w:lang w:eastAsia="ko-KR"/>
        </w:rPr>
        <w:t>in Table 3</w:t>
      </w:r>
      <w:r w:rsidR="00B6593E">
        <w:rPr>
          <w:rFonts w:ascii="Arial" w:eastAsia="Malgun Gothic" w:hAnsi="Arial" w:cs="Arial"/>
          <w:lang w:eastAsia="ko-KR"/>
        </w:rPr>
        <w:t>)</w:t>
      </w:r>
      <w:r w:rsidR="00986EFB">
        <w:rPr>
          <w:rFonts w:ascii="Arial" w:eastAsia="Malgun Gothic" w:hAnsi="Arial" w:cs="Arial"/>
          <w:lang w:eastAsia="ko-KR"/>
        </w:rPr>
        <w:t xml:space="preserve"> have been used </w:t>
      </w:r>
      <w:r w:rsidR="00AA3FE1">
        <w:rPr>
          <w:rFonts w:ascii="Arial" w:eastAsia="Malgun Gothic" w:hAnsi="Arial" w:cs="Arial"/>
          <w:lang w:eastAsia="ko-KR"/>
        </w:rPr>
        <w:t xml:space="preserve">for Rel-17 FR1-NTN requirements, </w:t>
      </w:r>
      <w:r w:rsidR="00754218">
        <w:rPr>
          <w:rFonts w:ascii="Arial" w:eastAsia="Malgun Gothic" w:hAnsi="Arial" w:cs="Arial"/>
          <w:lang w:eastAsia="ko-KR"/>
        </w:rPr>
        <w:t>where MCS 5</w:t>
      </w:r>
      <w:r w:rsidR="00AE09F8">
        <w:rPr>
          <w:rFonts w:ascii="Arial" w:eastAsia="Malgun Gothic" w:hAnsi="Arial" w:cs="Arial"/>
          <w:lang w:eastAsia="ko-KR"/>
        </w:rPr>
        <w:t xml:space="preserve"> </w:t>
      </w:r>
      <w:r w:rsidR="00754218">
        <w:rPr>
          <w:rFonts w:ascii="Arial" w:eastAsia="Malgun Gothic" w:hAnsi="Arial" w:cs="Arial"/>
          <w:lang w:eastAsia="ko-KR"/>
        </w:rPr>
        <w:t xml:space="preserve">is </w:t>
      </w:r>
      <w:r w:rsidR="00AA624F">
        <w:rPr>
          <w:rFonts w:ascii="Arial" w:eastAsia="Malgun Gothic" w:hAnsi="Arial" w:cs="Arial"/>
          <w:lang w:eastAsia="ko-KR"/>
        </w:rPr>
        <w:t xml:space="preserve">defined </w:t>
      </w:r>
      <w:r w:rsidR="00FE49CC">
        <w:rPr>
          <w:rFonts w:ascii="Arial" w:eastAsia="Malgun Gothic" w:hAnsi="Arial" w:cs="Arial"/>
          <w:lang w:eastAsia="ko-KR"/>
        </w:rPr>
        <w:t>with PUSCH repetitions type A</w:t>
      </w:r>
      <w:r w:rsidR="0014215A">
        <w:rPr>
          <w:rFonts w:ascii="Arial" w:eastAsia="Malgun Gothic" w:hAnsi="Arial" w:cs="Arial"/>
          <w:lang w:eastAsia="ko-KR"/>
        </w:rPr>
        <w:t xml:space="preserve"> (</w:t>
      </w:r>
      <w:r w:rsidR="00C9431B">
        <w:rPr>
          <w:rFonts w:ascii="Arial" w:eastAsia="Malgun Gothic" w:hAnsi="Arial" w:cs="Arial"/>
          <w:lang w:eastAsia="ko-KR"/>
        </w:rPr>
        <w:t>for coverage limited NTN</w:t>
      </w:r>
      <w:r w:rsidR="0014215A">
        <w:rPr>
          <w:rFonts w:ascii="Arial" w:eastAsia="Malgun Gothic" w:hAnsi="Arial" w:cs="Arial"/>
          <w:lang w:eastAsia="ko-KR"/>
        </w:rPr>
        <w:t>)</w:t>
      </w:r>
      <w:r w:rsidR="00AA3FE1">
        <w:rPr>
          <w:rFonts w:ascii="Arial" w:eastAsia="Malgun Gothic" w:hAnsi="Arial" w:cs="Arial"/>
          <w:lang w:eastAsia="ko-KR"/>
        </w:rPr>
        <w:t>.</w:t>
      </w:r>
      <w:r w:rsidR="00AA624F">
        <w:rPr>
          <w:rFonts w:ascii="Arial" w:eastAsia="Malgun Gothic" w:hAnsi="Arial" w:cs="Arial"/>
          <w:lang w:eastAsia="ko-KR"/>
        </w:rPr>
        <w:t xml:space="preserve"> Therefore, </w:t>
      </w:r>
      <w:r w:rsidR="00B6593E">
        <w:rPr>
          <w:rFonts w:ascii="Arial" w:eastAsia="Malgun Gothic" w:hAnsi="Arial" w:cs="Arial"/>
          <w:lang w:eastAsia="ko-KR"/>
        </w:rPr>
        <w:t xml:space="preserve">both </w:t>
      </w:r>
      <w:r w:rsidR="00E952B8">
        <w:rPr>
          <w:rFonts w:ascii="Arial" w:eastAsia="Malgun Gothic" w:hAnsi="Arial" w:cs="Arial"/>
          <w:lang w:eastAsia="ko-KR"/>
        </w:rPr>
        <w:t>MCS</w:t>
      </w:r>
      <w:r w:rsidR="00B6593E">
        <w:rPr>
          <w:rFonts w:ascii="Arial" w:eastAsia="Malgun Gothic" w:hAnsi="Arial" w:cs="Arial"/>
          <w:lang w:eastAsia="ko-KR"/>
        </w:rPr>
        <w:t xml:space="preserve"> 4 and</w:t>
      </w:r>
      <w:r w:rsidR="00E952B8">
        <w:rPr>
          <w:rFonts w:ascii="Arial" w:eastAsia="Malgun Gothic" w:hAnsi="Arial" w:cs="Arial"/>
          <w:lang w:eastAsia="ko-KR"/>
        </w:rPr>
        <w:t xml:space="preserve"> </w:t>
      </w:r>
      <w:r w:rsidR="00A41B3A">
        <w:rPr>
          <w:rFonts w:ascii="Arial" w:eastAsia="Malgun Gothic" w:hAnsi="Arial" w:cs="Arial"/>
          <w:lang w:eastAsia="ko-KR"/>
        </w:rPr>
        <w:t>5</w:t>
      </w:r>
      <w:r w:rsidR="00E952B8">
        <w:rPr>
          <w:rFonts w:ascii="Arial" w:eastAsia="Malgun Gothic" w:hAnsi="Arial" w:cs="Arial"/>
          <w:lang w:eastAsia="ko-KR"/>
        </w:rPr>
        <w:t xml:space="preserve"> would be suitable for initial evaluation.</w:t>
      </w:r>
    </w:p>
    <w:p w14:paraId="28BF8D9D" w14:textId="59199B06" w:rsidR="00B521BF" w:rsidRDefault="00146C76" w:rsidP="00E37DB4">
      <w:pPr>
        <w:rPr>
          <w:rFonts w:ascii="Arial" w:eastAsia="Malgun Gothic" w:hAnsi="Arial" w:cs="Arial"/>
          <w:b/>
          <w:bCs/>
          <w:lang w:eastAsia="ko-KR"/>
        </w:rPr>
      </w:pPr>
      <w:r w:rsidRPr="001D6D5C">
        <w:rPr>
          <w:rFonts w:ascii="Arial" w:eastAsia="Malgun Gothic" w:hAnsi="Arial" w:cs="Arial"/>
          <w:b/>
          <w:bCs/>
          <w:lang w:eastAsia="ko-KR"/>
        </w:rPr>
        <w:t>Proposal</w:t>
      </w:r>
      <w:r w:rsidR="00BC13D1">
        <w:rPr>
          <w:rFonts w:ascii="Arial" w:eastAsia="Malgun Gothic" w:hAnsi="Arial" w:cs="Arial"/>
          <w:b/>
          <w:bCs/>
          <w:lang w:eastAsia="ko-KR"/>
        </w:rPr>
        <w:t xml:space="preserve"> </w:t>
      </w:r>
      <w:r w:rsidR="006617FB">
        <w:rPr>
          <w:rFonts w:ascii="Arial" w:eastAsia="Malgun Gothic" w:hAnsi="Arial" w:cs="Arial"/>
          <w:b/>
          <w:bCs/>
          <w:lang w:eastAsia="ko-KR"/>
        </w:rPr>
        <w:t>7</w:t>
      </w:r>
      <w:r w:rsidRPr="001D6D5C">
        <w:rPr>
          <w:rFonts w:ascii="Arial" w:eastAsia="Malgun Gothic" w:hAnsi="Arial" w:cs="Arial"/>
          <w:b/>
          <w:bCs/>
          <w:lang w:eastAsia="ko-KR"/>
        </w:rPr>
        <w:t>:</w:t>
      </w:r>
      <w:r w:rsidR="0014215A" w:rsidRPr="001D6D5C">
        <w:rPr>
          <w:rFonts w:ascii="Arial" w:eastAsia="Malgun Gothic" w:hAnsi="Arial" w:cs="Arial"/>
          <w:b/>
          <w:bCs/>
          <w:lang w:eastAsia="ko-KR"/>
        </w:rPr>
        <w:t xml:space="preserve"> Consider MCS </w:t>
      </w:r>
      <w:r w:rsidR="00B6593E">
        <w:rPr>
          <w:rFonts w:ascii="Arial" w:eastAsia="Malgun Gothic" w:hAnsi="Arial" w:cs="Arial"/>
          <w:b/>
          <w:bCs/>
          <w:lang w:eastAsia="ko-KR"/>
        </w:rPr>
        <w:t xml:space="preserve">4 and </w:t>
      </w:r>
      <w:r w:rsidR="00A41B3A">
        <w:rPr>
          <w:rFonts w:ascii="Arial" w:eastAsia="Malgun Gothic" w:hAnsi="Arial" w:cs="Arial"/>
          <w:b/>
          <w:bCs/>
          <w:lang w:eastAsia="ko-KR"/>
        </w:rPr>
        <w:t>5</w:t>
      </w:r>
      <w:r w:rsidR="00FF48B5">
        <w:rPr>
          <w:rFonts w:ascii="Arial" w:eastAsia="Malgun Gothic" w:hAnsi="Arial" w:cs="Arial"/>
          <w:b/>
          <w:bCs/>
          <w:lang w:eastAsia="ko-KR"/>
        </w:rPr>
        <w:t xml:space="preserve"> </w:t>
      </w:r>
      <w:r w:rsidR="00A61AC2" w:rsidRPr="001D6D5C">
        <w:rPr>
          <w:rFonts w:ascii="Arial" w:eastAsia="Malgun Gothic" w:hAnsi="Arial" w:cs="Arial"/>
          <w:b/>
          <w:bCs/>
          <w:lang w:eastAsia="ko-KR"/>
        </w:rPr>
        <w:t xml:space="preserve">as a starting point. However, </w:t>
      </w:r>
      <w:r w:rsidR="00875783" w:rsidRPr="001D6D5C">
        <w:rPr>
          <w:rFonts w:ascii="Arial" w:eastAsia="Malgun Gothic" w:hAnsi="Arial" w:cs="Arial"/>
          <w:b/>
          <w:bCs/>
          <w:lang w:eastAsia="ko-KR"/>
        </w:rPr>
        <w:t xml:space="preserve">the decision </w:t>
      </w:r>
      <w:r w:rsidR="003D4563" w:rsidRPr="001D6D5C">
        <w:rPr>
          <w:rFonts w:ascii="Arial" w:eastAsia="Malgun Gothic" w:hAnsi="Arial" w:cs="Arial"/>
          <w:b/>
          <w:bCs/>
          <w:lang w:eastAsia="ko-KR"/>
        </w:rPr>
        <w:t xml:space="preserve">of MCS depends on </w:t>
      </w:r>
      <w:r w:rsidR="001D6D5C" w:rsidRPr="001D6D5C">
        <w:rPr>
          <w:rFonts w:ascii="Arial" w:eastAsia="Malgun Gothic" w:hAnsi="Arial" w:cs="Arial"/>
          <w:b/>
          <w:bCs/>
          <w:lang w:eastAsia="ko-KR"/>
        </w:rPr>
        <w:t>the agreement</w:t>
      </w:r>
      <w:r w:rsidR="003D4563" w:rsidRPr="001D6D5C">
        <w:rPr>
          <w:rFonts w:ascii="Arial" w:eastAsia="Malgun Gothic" w:hAnsi="Arial" w:cs="Arial"/>
          <w:b/>
          <w:bCs/>
          <w:lang w:eastAsia="ko-KR"/>
        </w:rPr>
        <w:t xml:space="preserve"> of the channel model.</w:t>
      </w:r>
    </w:p>
    <w:p w14:paraId="7D64C43A" w14:textId="77777777" w:rsidR="009F5E6F" w:rsidRPr="001D6D5C" w:rsidRDefault="009F5E6F" w:rsidP="00E37DB4">
      <w:pPr>
        <w:rPr>
          <w:rFonts w:ascii="Arial" w:eastAsia="Malgun Gothic" w:hAnsi="Arial" w:cs="Arial"/>
          <w:b/>
          <w:bCs/>
          <w:lang w:eastAsia="ko-KR"/>
        </w:rPr>
      </w:pPr>
    </w:p>
    <w:p w14:paraId="01E4C8CC" w14:textId="5B8E4F16" w:rsidR="00731A0D" w:rsidRPr="001B4496" w:rsidRDefault="005E1F79" w:rsidP="00582634">
      <w:pPr>
        <w:pStyle w:val="ListParagraph"/>
        <w:numPr>
          <w:ilvl w:val="0"/>
          <w:numId w:val="12"/>
        </w:numPr>
        <w:rPr>
          <w:rFonts w:ascii="Arial" w:eastAsia="Malgun Gothic" w:hAnsi="Arial" w:cs="Arial"/>
          <w:b/>
          <w:bCs/>
          <w:lang w:eastAsia="ko-KR"/>
        </w:rPr>
      </w:pPr>
      <w:r w:rsidRPr="005E1F79">
        <w:rPr>
          <w:noProof/>
          <w:lang w:eastAsia="ko-KR"/>
        </w:rPr>
        <mc:AlternateContent>
          <mc:Choice Requires="wps">
            <w:drawing>
              <wp:anchor distT="45720" distB="45720" distL="114300" distR="114300" simplePos="0" relativeHeight="251658245" behindDoc="0" locked="0" layoutInCell="1" allowOverlap="1" wp14:anchorId="65FAEFC6" wp14:editId="7302DCB1">
                <wp:simplePos x="0" y="0"/>
                <wp:positionH relativeFrom="margin">
                  <wp:align>right</wp:align>
                </wp:positionH>
                <wp:positionV relativeFrom="paragraph">
                  <wp:posOffset>381000</wp:posOffset>
                </wp:positionV>
                <wp:extent cx="5715000" cy="1404620"/>
                <wp:effectExtent l="0" t="0" r="19050" b="24765"/>
                <wp:wrapSquare wrapText="bothSides"/>
                <wp:docPr id="13813122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4B210BE4" w14:textId="367A8ED9" w:rsidR="005E1F79" w:rsidRPr="005E1F79" w:rsidRDefault="005E1F79" w:rsidP="005E1F79">
                            <w:pPr>
                              <w:keepNext/>
                              <w:keepLines/>
                              <w:overflowPunct w:val="0"/>
                              <w:autoSpaceDE w:val="0"/>
                              <w:autoSpaceDN w:val="0"/>
                              <w:adjustRightInd w:val="0"/>
                              <w:spacing w:before="180" w:after="120" w:line="288" w:lineRule="auto"/>
                              <w:outlineLvl w:val="1"/>
                              <w:rPr>
                                <w:rFonts w:eastAsia="Batang" w:cstheme="minorHAnsi"/>
                                <w:szCs w:val="28"/>
                                <w:lang w:val="en-GB"/>
                              </w:rPr>
                            </w:pPr>
                            <w:r w:rsidRPr="005E1F79">
                              <w:rPr>
                                <w:rFonts w:eastAsia="Batang" w:cstheme="minorHAnsi"/>
                                <w:szCs w:val="28"/>
                                <w:lang w:val="en-GB"/>
                              </w:rPr>
                              <w:t>RAN1#120</w:t>
                            </w:r>
                            <w:r>
                              <w:rPr>
                                <w:rFonts w:eastAsia="Batang" w:cstheme="minorHAnsi"/>
                                <w:szCs w:val="28"/>
                                <w:lang w:val="en-GB"/>
                              </w:rPr>
                              <w:t>bis</w:t>
                            </w:r>
                            <w:r w:rsidRPr="005E1F79">
                              <w:rPr>
                                <w:rFonts w:eastAsia="Batang" w:cstheme="minorHAnsi"/>
                                <w:szCs w:val="28"/>
                                <w:lang w:val="en-GB"/>
                              </w:rPr>
                              <w:t xml:space="preserve"> agreements</w:t>
                            </w:r>
                          </w:p>
                          <w:p w14:paraId="63AF9E85" w14:textId="1769A664" w:rsidR="005E1F79" w:rsidRPr="005E1F79" w:rsidRDefault="005E1F79" w:rsidP="005E1F79">
                            <w:pPr>
                              <w:rPr>
                                <w:rFonts w:eastAsia="Malgun Gothic" w:cstheme="minorHAnsi"/>
                                <w:b/>
                                <w:highlight w:val="green"/>
                                <w:lang w:val="en-GB" w:eastAsia="en-US"/>
                              </w:rPr>
                            </w:pPr>
                            <w:r w:rsidRPr="005E1F79">
                              <w:rPr>
                                <w:rFonts w:eastAsia="Malgun Gothic" w:cstheme="minorHAnsi"/>
                                <w:b/>
                                <w:highlight w:val="green"/>
                                <w:lang w:val="en-GB" w:eastAsia="ko-KR"/>
                              </w:rPr>
                              <w:t>Agreement</w:t>
                            </w:r>
                          </w:p>
                          <w:p w14:paraId="63614861" w14:textId="77777777" w:rsidR="005E1F79" w:rsidRPr="005E1F79" w:rsidRDefault="005E1F79" w:rsidP="005E1F79">
                            <w:pPr>
                              <w:spacing w:after="180" w:line="240" w:lineRule="auto"/>
                              <w:rPr>
                                <w:rFonts w:eastAsia="Malgun Gothic" w:cstheme="minorHAnsi"/>
                                <w:bCs/>
                                <w:lang w:val="en-GB" w:eastAsia="ko-KR"/>
                              </w:rPr>
                            </w:pPr>
                            <w:r w:rsidRPr="005E1F79">
                              <w:rPr>
                                <w:rFonts w:eastAsia="Malgun Gothic" w:cstheme="minorHAnsi"/>
                                <w:bCs/>
                                <w:lang w:val="en-GB" w:eastAsia="ko-KR"/>
                              </w:rPr>
                              <w:t>For OCC with CG-PUSCH, the RV sequence applied across OCC groups is RRC configured among the RV sequences defined for legacy CG PUSCH, i.e., [0,2,3,1], [0,3,0,3] or [0,0,0,0].</w:t>
                            </w:r>
                          </w:p>
                          <w:p w14:paraId="262298F1" w14:textId="77777777" w:rsidR="005E1F79" w:rsidRPr="005E1F79" w:rsidRDefault="005E1F79" w:rsidP="00582634">
                            <w:pPr>
                              <w:numPr>
                                <w:ilvl w:val="0"/>
                                <w:numId w:val="8"/>
                              </w:numPr>
                              <w:spacing w:after="0" w:line="240" w:lineRule="auto"/>
                              <w:rPr>
                                <w:rFonts w:eastAsia="Malgun Gothic" w:cstheme="minorHAnsi"/>
                                <w:iCs/>
                                <w:szCs w:val="28"/>
                                <w:lang w:val="en-GB" w:eastAsia="ko-KR"/>
                              </w:rPr>
                            </w:pPr>
                            <w:r w:rsidRPr="005E1F79">
                              <w:rPr>
                                <w:rFonts w:eastAsia="Malgun Gothic" w:cstheme="minorHAnsi"/>
                                <w:iCs/>
                                <w:lang w:val="en-GB" w:eastAsia="ko-KR"/>
                              </w:rPr>
                              <w:t>Note: no new RRC parameter is needed for the above</w:t>
                            </w:r>
                          </w:p>
                          <w:p w14:paraId="18521804" w14:textId="77777777" w:rsidR="005E1F79" w:rsidRPr="005E1F79" w:rsidRDefault="005E1F79" w:rsidP="00582634">
                            <w:pPr>
                              <w:numPr>
                                <w:ilvl w:val="0"/>
                                <w:numId w:val="8"/>
                              </w:numPr>
                              <w:spacing w:after="0" w:line="240" w:lineRule="auto"/>
                              <w:rPr>
                                <w:rFonts w:eastAsia="Malgun Gothic" w:cstheme="minorHAnsi"/>
                                <w:iCs/>
                                <w:lang w:val="en-GB" w:eastAsia="ko-KR"/>
                              </w:rPr>
                            </w:pPr>
                            <w:r w:rsidRPr="005E1F79">
                              <w:rPr>
                                <w:rFonts w:eastAsia="Malgun Gothic" w:cstheme="minorHAnsi"/>
                                <w:iCs/>
                                <w:lang w:val="en-GB" w:eastAsia="ko-KR"/>
                              </w:rPr>
                              <w:t>FFS: if OCC group dropping is later agreed, how to count RVs may need to be discussed for that case</w:t>
                            </w:r>
                          </w:p>
                          <w:p w14:paraId="21A7B4F6" w14:textId="72F7720D" w:rsidR="005E1F79" w:rsidRDefault="005E1F79">
                            <w:pPr>
                              <w:rPr>
                                <w:lang w:val="en-GB"/>
                              </w:rPr>
                            </w:pPr>
                          </w:p>
                          <w:p w14:paraId="795B8EC7" w14:textId="42081ABA" w:rsidR="005E1F79" w:rsidRPr="005E1F79" w:rsidRDefault="005E1F79" w:rsidP="005E1F79">
                            <w:pPr>
                              <w:keepNext/>
                              <w:keepLines/>
                              <w:overflowPunct w:val="0"/>
                              <w:autoSpaceDE w:val="0"/>
                              <w:autoSpaceDN w:val="0"/>
                              <w:adjustRightInd w:val="0"/>
                              <w:spacing w:before="180" w:after="120" w:line="288" w:lineRule="auto"/>
                              <w:outlineLvl w:val="1"/>
                              <w:rPr>
                                <w:rFonts w:eastAsia="Batang" w:cstheme="minorHAnsi"/>
                                <w:szCs w:val="28"/>
                                <w:lang w:val="en-GB"/>
                              </w:rPr>
                            </w:pPr>
                            <w:bookmarkStart w:id="9" w:name="OLE_LINK111"/>
                            <w:r w:rsidRPr="005E1F79">
                              <w:rPr>
                                <w:rFonts w:eastAsia="Batang" w:cstheme="minorHAnsi"/>
                                <w:szCs w:val="28"/>
                                <w:lang w:val="en-GB"/>
                              </w:rPr>
                              <w:t>RAN1#120 agreements</w:t>
                            </w:r>
                            <w:bookmarkEnd w:id="9"/>
                          </w:p>
                          <w:p w14:paraId="00B41A79" w14:textId="77777777" w:rsidR="005E1F79" w:rsidRPr="005E1F79" w:rsidRDefault="005E1F79" w:rsidP="005E1F79">
                            <w:pPr>
                              <w:spacing w:after="0" w:line="240" w:lineRule="auto"/>
                              <w:rPr>
                                <w:rFonts w:eastAsia="Times New Roman" w:cstheme="minorHAnsi"/>
                                <w:b/>
                                <w:bCs/>
                                <w:lang w:val="en-GB"/>
                              </w:rPr>
                            </w:pPr>
                            <w:bookmarkStart w:id="10" w:name="OLE_LINK21"/>
                            <w:r w:rsidRPr="005E1F79">
                              <w:rPr>
                                <w:rFonts w:eastAsia="Times New Roman" w:cstheme="minorHAnsi"/>
                                <w:b/>
                                <w:bCs/>
                                <w:highlight w:val="green"/>
                                <w:lang w:val="en-GB"/>
                              </w:rPr>
                              <w:t>Agreement</w:t>
                            </w:r>
                          </w:p>
                          <w:p w14:paraId="18683EBE" w14:textId="77777777" w:rsidR="005E1F79" w:rsidRPr="005E1F79" w:rsidRDefault="005E1F79" w:rsidP="005E1F79">
                            <w:pPr>
                              <w:spacing w:after="0" w:line="240" w:lineRule="auto"/>
                              <w:rPr>
                                <w:rFonts w:eastAsia="Times New Roman" w:cstheme="minorHAnsi"/>
                                <w:lang w:val="en-GB"/>
                              </w:rPr>
                            </w:pPr>
                            <w:r w:rsidRPr="005E1F79">
                              <w:rPr>
                                <w:rFonts w:eastAsia="Times New Roman" w:cstheme="minorHAnsi"/>
                                <w:lang w:val="en-GB"/>
                              </w:rPr>
                              <w:t xml:space="preserve">For RV cycling for OCC with DG-PUSCH, support Option 1 </w:t>
                            </w:r>
                          </w:p>
                          <w:p w14:paraId="723BCDFF" w14:textId="77777777" w:rsidR="005E1F79" w:rsidRPr="005E1F79" w:rsidRDefault="005E1F79" w:rsidP="00582634">
                            <w:pPr>
                              <w:numPr>
                                <w:ilvl w:val="0"/>
                                <w:numId w:val="9"/>
                              </w:numPr>
                              <w:spacing w:after="0" w:line="240" w:lineRule="auto"/>
                              <w:rPr>
                                <w:rFonts w:eastAsia="Times New Roman" w:cstheme="minorHAnsi"/>
                                <w:kern w:val="2"/>
                                <w:lang w:val="en-GB"/>
                                <w14:ligatures w14:val="standardContextual"/>
                              </w:rPr>
                            </w:pPr>
                            <w:r w:rsidRPr="005E1F79">
                              <w:rPr>
                                <w:rFonts w:eastAsia="Times New Roman" w:cstheme="minorHAnsi"/>
                                <w:kern w:val="2"/>
                                <w:lang w:val="en-GB"/>
                                <w14:ligatures w14:val="standardContextual"/>
                              </w:rPr>
                              <w:t>Option 1: RV cycling is used across OCC groups.</w:t>
                            </w:r>
                          </w:p>
                          <w:p w14:paraId="7B5AA635" w14:textId="77777777" w:rsidR="005E1F79" w:rsidRPr="005E1F79" w:rsidRDefault="005E1F79" w:rsidP="00582634">
                            <w:pPr>
                              <w:numPr>
                                <w:ilvl w:val="1"/>
                                <w:numId w:val="9"/>
                              </w:numPr>
                              <w:spacing w:after="0" w:line="240" w:lineRule="auto"/>
                              <w:rPr>
                                <w:rFonts w:eastAsia="Times New Roman" w:cstheme="minorHAnsi"/>
                                <w:kern w:val="2"/>
                                <w:lang w:val="en-GB"/>
                                <w14:ligatures w14:val="standardContextual"/>
                              </w:rPr>
                            </w:pPr>
                            <w:r w:rsidRPr="005E1F79">
                              <w:rPr>
                                <w:rFonts w:eastAsia="Times New Roman" w:cstheme="minorHAnsi"/>
                                <w:kern w:val="2"/>
                                <w:lang w:val="en-GB"/>
                                <w14:ligatures w14:val="standardContextual"/>
                              </w:rPr>
                              <w:t>Note: when option 1 is applied, RV cycling is applied when the number of repetitions is greater than the OCC length</w:t>
                            </w:r>
                          </w:p>
                          <w:p w14:paraId="035BB72F" w14:textId="5FA73D82" w:rsidR="005E1F79" w:rsidRPr="005E1F79" w:rsidRDefault="005E1F79" w:rsidP="005E1F79">
                            <w:pPr>
                              <w:rPr>
                                <w:rFonts w:cstheme="minorHAnsi"/>
                                <w:lang w:val="en-GB"/>
                              </w:rPr>
                            </w:pPr>
                            <w:r w:rsidRPr="005E1F79">
                              <w:rPr>
                                <w:rFonts w:eastAsia="Times New Roman" w:cstheme="minorHAnsi"/>
                                <w:lang w:val="en-GB"/>
                              </w:rPr>
                              <w:t>No optimization in Rel-19 for pairing UEs with OCC2 and UEs with OCC4.</w:t>
                            </w:r>
                            <w:bookmarkEnd w:id="1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FAEFC6" id="Text Box 2" o:spid="_x0000_s1029" type="#_x0000_t202" style="position:absolute;left:0;text-align:left;margin-left:398.8pt;margin-top:30pt;width:450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">
                <v:textbox style="mso-fit-shape-to-text:t">
                  <w:txbxContent>
                    <w:p w14:paraId="4B210BE4" w14:textId="367A8ED9" w:rsidR="005E1F79" w:rsidRPr="005E1F79" w:rsidRDefault="005E1F79" w:rsidP="005E1F79">
                      <w:pPr>
                        <w:keepNext/>
                        <w:keepLines/>
                        <w:overflowPunct w:val="0"/>
                        <w:autoSpaceDE w:val="0"/>
                        <w:autoSpaceDN w:val="0"/>
                        <w:adjustRightInd w:val="0"/>
                        <w:spacing w:before="180" w:after="120" w:line="288" w:lineRule="auto"/>
                        <w:outlineLvl w:val="1"/>
                        <w:rPr>
                          <w:rFonts w:eastAsia="Batang" w:cstheme="minorHAnsi"/>
                          <w:szCs w:val="28"/>
                          <w:lang w:val="en-GB"/>
                        </w:rPr>
                      </w:pPr>
                      <w:r w:rsidRPr="005E1F79">
                        <w:rPr>
                          <w:rFonts w:eastAsia="Batang" w:cstheme="minorHAnsi"/>
                          <w:szCs w:val="28"/>
                          <w:lang w:val="en-GB"/>
                        </w:rPr>
                        <w:t>RAN1#120</w:t>
                      </w:r>
                      <w:r>
                        <w:rPr>
                          <w:rFonts w:eastAsia="Batang" w:cstheme="minorHAnsi"/>
                          <w:szCs w:val="28"/>
                          <w:lang w:val="en-GB"/>
                        </w:rPr>
                        <w:t>bis</w:t>
                      </w:r>
                      <w:r w:rsidRPr="005E1F79">
                        <w:rPr>
                          <w:rFonts w:eastAsia="Batang" w:cstheme="minorHAnsi"/>
                          <w:szCs w:val="28"/>
                          <w:lang w:val="en-GB"/>
                        </w:rPr>
                        <w:t xml:space="preserve"> agreements</w:t>
                      </w:r>
                    </w:p>
                    <w:p w14:paraId="63AF9E85" w14:textId="1769A664" w:rsidR="005E1F79" w:rsidRPr="005E1F79" w:rsidRDefault="005E1F79" w:rsidP="005E1F79">
                      <w:pPr>
                        <w:rPr>
                          <w:rFonts w:eastAsia="Malgun Gothic" w:cstheme="minorHAnsi"/>
                          <w:b/>
                          <w:highlight w:val="green"/>
                          <w:lang w:val="en-GB" w:eastAsia="en-US"/>
                        </w:rPr>
                      </w:pPr>
                      <w:r w:rsidRPr="005E1F79">
                        <w:rPr>
                          <w:rFonts w:eastAsia="Malgun Gothic" w:cstheme="minorHAnsi"/>
                          <w:b/>
                          <w:highlight w:val="green"/>
                          <w:lang w:val="en-GB" w:eastAsia="ko-KR"/>
                        </w:rPr>
                        <w:t>Agreement</w:t>
                      </w:r>
                    </w:p>
                    <w:p w14:paraId="63614861" w14:textId="77777777" w:rsidR="005E1F79" w:rsidRPr="005E1F79" w:rsidRDefault="005E1F79" w:rsidP="005E1F79">
                      <w:pPr>
                        <w:spacing w:after="180" w:line="240" w:lineRule="auto"/>
                        <w:rPr>
                          <w:rFonts w:eastAsia="Malgun Gothic" w:cstheme="minorHAnsi"/>
                          <w:bCs/>
                          <w:lang w:val="en-GB" w:eastAsia="ko-KR"/>
                        </w:rPr>
                      </w:pPr>
                      <w:r w:rsidRPr="005E1F79">
                        <w:rPr>
                          <w:rFonts w:eastAsia="Malgun Gothic" w:cstheme="minorHAnsi"/>
                          <w:bCs/>
                          <w:lang w:val="en-GB" w:eastAsia="ko-KR"/>
                        </w:rPr>
                        <w:t>For OCC with CG-PUSCH, the RV sequence applied across OCC groups is RRC configured among the RV sequences defined for legacy CG PUSCH, i.e., [0,2,3,1], [0,3,0,3] or [0,0,0,0].</w:t>
                      </w:r>
                    </w:p>
                    <w:p w14:paraId="262298F1" w14:textId="77777777" w:rsidR="005E1F79" w:rsidRPr="005E1F79" w:rsidRDefault="005E1F79" w:rsidP="00582634">
                      <w:pPr>
                        <w:numPr>
                          <w:ilvl w:val="0"/>
                          <w:numId w:val="8"/>
                        </w:numPr>
                        <w:spacing w:after="0" w:line="240" w:lineRule="auto"/>
                        <w:rPr>
                          <w:rFonts w:eastAsia="Malgun Gothic" w:cstheme="minorHAnsi"/>
                          <w:iCs/>
                          <w:szCs w:val="28"/>
                          <w:lang w:val="en-GB" w:eastAsia="ko-KR"/>
                        </w:rPr>
                      </w:pPr>
                      <w:r w:rsidRPr="005E1F79">
                        <w:rPr>
                          <w:rFonts w:eastAsia="Malgun Gothic" w:cstheme="minorHAnsi"/>
                          <w:iCs/>
                          <w:lang w:val="en-GB" w:eastAsia="ko-KR"/>
                        </w:rPr>
                        <w:t>Note: no new RRC parameter is needed for the above</w:t>
                      </w:r>
                    </w:p>
                    <w:p w14:paraId="18521804" w14:textId="77777777" w:rsidR="005E1F79" w:rsidRPr="005E1F79" w:rsidRDefault="005E1F79" w:rsidP="00582634">
                      <w:pPr>
                        <w:numPr>
                          <w:ilvl w:val="0"/>
                          <w:numId w:val="8"/>
                        </w:numPr>
                        <w:spacing w:after="0" w:line="240" w:lineRule="auto"/>
                        <w:rPr>
                          <w:rFonts w:eastAsia="Malgun Gothic" w:cstheme="minorHAnsi"/>
                          <w:iCs/>
                          <w:lang w:val="en-GB" w:eastAsia="ko-KR"/>
                        </w:rPr>
                      </w:pPr>
                      <w:r w:rsidRPr="005E1F79">
                        <w:rPr>
                          <w:rFonts w:eastAsia="Malgun Gothic" w:cstheme="minorHAnsi"/>
                          <w:iCs/>
                          <w:lang w:val="en-GB" w:eastAsia="ko-KR"/>
                        </w:rPr>
                        <w:t>FFS: if OCC group dropping is later agreed, how to count RVs may need to be discussed for that case</w:t>
                      </w:r>
                    </w:p>
                    <w:p w14:paraId="21A7B4F6" w14:textId="72F7720D" w:rsidR="005E1F79" w:rsidRDefault="005E1F79">
                      <w:pPr>
                        <w:rPr>
                          <w:lang w:val="en-GB"/>
                        </w:rPr>
                      </w:pPr>
                    </w:p>
                    <w:p w14:paraId="795B8EC7" w14:textId="42081ABA" w:rsidR="005E1F79" w:rsidRPr="005E1F79" w:rsidRDefault="005E1F79" w:rsidP="005E1F79">
                      <w:pPr>
                        <w:keepNext/>
                        <w:keepLines/>
                        <w:overflowPunct w:val="0"/>
                        <w:autoSpaceDE w:val="0"/>
                        <w:autoSpaceDN w:val="0"/>
                        <w:adjustRightInd w:val="0"/>
                        <w:spacing w:before="180" w:after="120" w:line="288" w:lineRule="auto"/>
                        <w:outlineLvl w:val="1"/>
                        <w:rPr>
                          <w:rFonts w:eastAsia="Batang" w:cstheme="minorHAnsi"/>
                          <w:szCs w:val="28"/>
                          <w:lang w:val="en-GB"/>
                        </w:rPr>
                      </w:pPr>
                      <w:bookmarkStart w:id="11" w:name="OLE_LINK111"/>
                      <w:r w:rsidRPr="005E1F79">
                        <w:rPr>
                          <w:rFonts w:eastAsia="Batang" w:cstheme="minorHAnsi"/>
                          <w:szCs w:val="28"/>
                          <w:lang w:val="en-GB"/>
                        </w:rPr>
                        <w:t>RAN1#120 agreements</w:t>
                      </w:r>
                      <w:bookmarkEnd w:id="11"/>
                    </w:p>
                    <w:p w14:paraId="00B41A79" w14:textId="77777777" w:rsidR="005E1F79" w:rsidRPr="005E1F79" w:rsidRDefault="005E1F79" w:rsidP="005E1F79">
                      <w:pPr>
                        <w:spacing w:after="0" w:line="240" w:lineRule="auto"/>
                        <w:rPr>
                          <w:rFonts w:eastAsia="Times New Roman" w:cstheme="minorHAnsi"/>
                          <w:b/>
                          <w:bCs/>
                          <w:lang w:val="en-GB"/>
                        </w:rPr>
                      </w:pPr>
                      <w:bookmarkStart w:id="12" w:name="OLE_LINK21"/>
                      <w:r w:rsidRPr="005E1F79">
                        <w:rPr>
                          <w:rFonts w:eastAsia="Times New Roman" w:cstheme="minorHAnsi"/>
                          <w:b/>
                          <w:bCs/>
                          <w:highlight w:val="green"/>
                          <w:lang w:val="en-GB"/>
                        </w:rPr>
                        <w:t>Agreement</w:t>
                      </w:r>
                    </w:p>
                    <w:p w14:paraId="18683EBE" w14:textId="77777777" w:rsidR="005E1F79" w:rsidRPr="005E1F79" w:rsidRDefault="005E1F79" w:rsidP="005E1F79">
                      <w:pPr>
                        <w:spacing w:after="0" w:line="240" w:lineRule="auto"/>
                        <w:rPr>
                          <w:rFonts w:eastAsia="Times New Roman" w:cstheme="minorHAnsi"/>
                          <w:lang w:val="en-GB"/>
                        </w:rPr>
                      </w:pPr>
                      <w:r w:rsidRPr="005E1F79">
                        <w:rPr>
                          <w:rFonts w:eastAsia="Times New Roman" w:cstheme="minorHAnsi"/>
                          <w:lang w:val="en-GB"/>
                        </w:rPr>
                        <w:t xml:space="preserve">For RV cycling for OCC with DG-PUSCH, support Option 1 </w:t>
                      </w:r>
                    </w:p>
                    <w:p w14:paraId="723BCDFF" w14:textId="77777777" w:rsidR="005E1F79" w:rsidRPr="005E1F79" w:rsidRDefault="005E1F79" w:rsidP="00582634">
                      <w:pPr>
                        <w:numPr>
                          <w:ilvl w:val="0"/>
                          <w:numId w:val="9"/>
                        </w:numPr>
                        <w:spacing w:after="0" w:line="240" w:lineRule="auto"/>
                        <w:rPr>
                          <w:rFonts w:eastAsia="Times New Roman" w:cstheme="minorHAnsi"/>
                          <w:kern w:val="2"/>
                          <w:lang w:val="en-GB"/>
                          <w14:ligatures w14:val="standardContextual"/>
                        </w:rPr>
                      </w:pPr>
                      <w:r w:rsidRPr="005E1F79">
                        <w:rPr>
                          <w:rFonts w:eastAsia="Times New Roman" w:cstheme="minorHAnsi"/>
                          <w:kern w:val="2"/>
                          <w:lang w:val="en-GB"/>
                          <w14:ligatures w14:val="standardContextual"/>
                        </w:rPr>
                        <w:t>Option 1: RV cycling is used across OCC groups.</w:t>
                      </w:r>
                    </w:p>
                    <w:p w14:paraId="7B5AA635" w14:textId="77777777" w:rsidR="005E1F79" w:rsidRPr="005E1F79" w:rsidRDefault="005E1F79" w:rsidP="00582634">
                      <w:pPr>
                        <w:numPr>
                          <w:ilvl w:val="1"/>
                          <w:numId w:val="9"/>
                        </w:numPr>
                        <w:spacing w:after="0" w:line="240" w:lineRule="auto"/>
                        <w:rPr>
                          <w:rFonts w:eastAsia="Times New Roman" w:cstheme="minorHAnsi"/>
                          <w:kern w:val="2"/>
                          <w:lang w:val="en-GB"/>
                          <w14:ligatures w14:val="standardContextual"/>
                        </w:rPr>
                      </w:pPr>
                      <w:r w:rsidRPr="005E1F79">
                        <w:rPr>
                          <w:rFonts w:eastAsia="Times New Roman" w:cstheme="minorHAnsi"/>
                          <w:kern w:val="2"/>
                          <w:lang w:val="en-GB"/>
                          <w14:ligatures w14:val="standardContextual"/>
                        </w:rPr>
                        <w:t>Note: when option 1 is applied, RV cycling is applied when the number of repetitions is greater than the OCC length</w:t>
                      </w:r>
                    </w:p>
                    <w:p w14:paraId="035BB72F" w14:textId="5FA73D82" w:rsidR="005E1F79" w:rsidRPr="005E1F79" w:rsidRDefault="005E1F79" w:rsidP="005E1F79">
                      <w:pPr>
                        <w:rPr>
                          <w:rFonts w:cstheme="minorHAnsi"/>
                          <w:lang w:val="en-GB"/>
                        </w:rPr>
                      </w:pPr>
                      <w:r w:rsidRPr="005E1F79">
                        <w:rPr>
                          <w:rFonts w:eastAsia="Times New Roman" w:cstheme="minorHAnsi"/>
                          <w:lang w:val="en-GB"/>
                        </w:rPr>
                        <w:t>No optimization in Rel-19 for pairing UEs with OCC2 and UEs with OCC4.</w:t>
                      </w:r>
                      <w:bookmarkEnd w:id="12"/>
                    </w:p>
                  </w:txbxContent>
                </v:textbox>
                <w10:wrap type="square" anchorx="margin"/>
              </v:shape>
            </w:pict>
          </mc:Fallback>
        </mc:AlternateContent>
      </w:r>
      <w:r w:rsidR="00731A0D" w:rsidRPr="001B4496">
        <w:rPr>
          <w:rFonts w:ascii="Arial" w:eastAsia="Malgun Gothic" w:hAnsi="Arial" w:cs="Arial"/>
          <w:b/>
          <w:bCs/>
          <w:lang w:eastAsia="ko-KR"/>
        </w:rPr>
        <w:t>Redundanc</w:t>
      </w:r>
      <w:r w:rsidR="00FF18A6">
        <w:rPr>
          <w:rFonts w:ascii="Arial" w:eastAsia="Malgun Gothic" w:hAnsi="Arial" w:cs="Arial"/>
          <w:b/>
          <w:bCs/>
          <w:lang w:eastAsia="ko-KR"/>
        </w:rPr>
        <w:t>y</w:t>
      </w:r>
      <w:r w:rsidR="00731A0D" w:rsidRPr="001B4496">
        <w:rPr>
          <w:rFonts w:ascii="Arial" w:eastAsia="Malgun Gothic" w:hAnsi="Arial" w:cs="Arial"/>
          <w:b/>
          <w:bCs/>
          <w:lang w:eastAsia="ko-KR"/>
        </w:rPr>
        <w:t xml:space="preserve"> version</w:t>
      </w:r>
    </w:p>
    <w:p w14:paraId="0E28A10A" w14:textId="6EC88AC1" w:rsidR="005E1F79" w:rsidRDefault="005E1F79" w:rsidP="00E37DB4">
      <w:pPr>
        <w:rPr>
          <w:rFonts w:ascii="Arial" w:eastAsia="Malgun Gothic" w:hAnsi="Arial" w:cs="Arial"/>
          <w:b/>
          <w:bCs/>
          <w:lang w:eastAsia="ko-KR"/>
        </w:rPr>
      </w:pPr>
    </w:p>
    <w:p w14:paraId="382B48C5" w14:textId="5791625E" w:rsidR="00937360" w:rsidRDefault="00937360" w:rsidP="00E37DB4">
      <w:pPr>
        <w:rPr>
          <w:rFonts w:ascii="Arial" w:eastAsia="Malgun Gothic" w:hAnsi="Arial" w:cs="Arial"/>
          <w:lang w:val="en-GB" w:eastAsia="ko-KR"/>
        </w:rPr>
      </w:pPr>
      <w:r>
        <w:rPr>
          <w:rFonts w:ascii="Arial" w:eastAsia="Malgun Gothic" w:hAnsi="Arial" w:cs="Arial"/>
          <w:lang w:eastAsia="ko-KR"/>
        </w:rPr>
        <w:t xml:space="preserve">According to the RAN1 agreements, </w:t>
      </w:r>
      <w:r w:rsidRPr="005E1F79">
        <w:rPr>
          <w:rFonts w:ascii="Arial" w:eastAsia="Malgun Gothic" w:hAnsi="Arial" w:cs="Arial"/>
          <w:lang w:val="en-GB" w:eastAsia="ko-KR"/>
        </w:rPr>
        <w:t>RV cycling is used across OCC groups</w:t>
      </w:r>
      <w:r>
        <w:rPr>
          <w:rFonts w:ascii="Arial" w:eastAsia="Malgun Gothic" w:hAnsi="Arial" w:cs="Arial"/>
          <w:lang w:val="en-GB" w:eastAsia="ko-KR"/>
        </w:rPr>
        <w:t xml:space="preserve"> </w:t>
      </w:r>
      <w:r w:rsidRPr="005E1F79">
        <w:rPr>
          <w:rFonts w:ascii="Arial" w:eastAsia="Malgun Gothic" w:hAnsi="Arial" w:cs="Arial"/>
          <w:lang w:val="en-GB" w:eastAsia="ko-KR"/>
        </w:rPr>
        <w:t>when the number of repetitions is greater than the OCC length</w:t>
      </w:r>
      <w:r>
        <w:rPr>
          <w:rFonts w:ascii="Arial" w:eastAsia="Malgun Gothic" w:hAnsi="Arial" w:cs="Arial"/>
          <w:lang w:val="en-GB" w:eastAsia="ko-KR"/>
        </w:rPr>
        <w:t>. When number of repetitions are same as the OCC length, one OCC group is available with constant RV.</w:t>
      </w:r>
    </w:p>
    <w:p w14:paraId="5580759D" w14:textId="7BED9AC9" w:rsidR="00937360" w:rsidRDefault="00937360" w:rsidP="00E37DB4">
      <w:pPr>
        <w:rPr>
          <w:rFonts w:ascii="Arial" w:eastAsia="Malgun Gothic" w:hAnsi="Arial" w:cs="Arial"/>
          <w:b/>
          <w:bCs/>
          <w:lang w:val="en-GB" w:eastAsia="ko-KR"/>
        </w:rPr>
      </w:pPr>
      <w:r w:rsidRPr="00937360">
        <w:rPr>
          <w:rFonts w:ascii="Arial" w:eastAsia="Malgun Gothic" w:hAnsi="Arial" w:cs="Arial"/>
          <w:b/>
          <w:bCs/>
          <w:lang w:val="en-GB" w:eastAsia="ko-KR"/>
        </w:rPr>
        <w:lastRenderedPageBreak/>
        <w:t>Proposal</w:t>
      </w:r>
      <w:r w:rsidR="00BC13D1">
        <w:rPr>
          <w:rFonts w:ascii="Arial" w:eastAsia="Malgun Gothic" w:hAnsi="Arial" w:cs="Arial"/>
          <w:b/>
          <w:bCs/>
          <w:lang w:val="en-GB" w:eastAsia="ko-KR"/>
        </w:rPr>
        <w:t xml:space="preserve"> </w:t>
      </w:r>
      <w:r w:rsidR="006617FB">
        <w:rPr>
          <w:rFonts w:ascii="Arial" w:eastAsia="Malgun Gothic" w:hAnsi="Arial" w:cs="Arial"/>
          <w:b/>
          <w:bCs/>
          <w:lang w:val="en-GB" w:eastAsia="ko-KR"/>
        </w:rPr>
        <w:t>8</w:t>
      </w:r>
      <w:r w:rsidRPr="00937360">
        <w:rPr>
          <w:rFonts w:ascii="Arial" w:eastAsia="Malgun Gothic" w:hAnsi="Arial" w:cs="Arial"/>
          <w:b/>
          <w:bCs/>
          <w:lang w:val="en-GB" w:eastAsia="ko-KR"/>
        </w:rPr>
        <w:t>: For initial simulations, we prefer to consider only one OCC group, with RV value configured as 0.</w:t>
      </w:r>
    </w:p>
    <w:p w14:paraId="35FA0362" w14:textId="77777777" w:rsidR="00721D70" w:rsidRDefault="00721D70" w:rsidP="00E37DB4">
      <w:pPr>
        <w:rPr>
          <w:rFonts w:ascii="Arial" w:eastAsia="Malgun Gothic" w:hAnsi="Arial" w:cs="Arial"/>
          <w:b/>
          <w:bCs/>
          <w:lang w:val="en-GB" w:eastAsia="ko-KR"/>
        </w:rPr>
      </w:pPr>
    </w:p>
    <w:p w14:paraId="7AC9558B" w14:textId="1E34F52D" w:rsidR="009E3B0C" w:rsidRPr="00B84F75" w:rsidRDefault="009E3B0C" w:rsidP="00582634">
      <w:pPr>
        <w:pStyle w:val="ListParagraph"/>
        <w:numPr>
          <w:ilvl w:val="0"/>
          <w:numId w:val="12"/>
        </w:numPr>
        <w:rPr>
          <w:rFonts w:ascii="Arial" w:eastAsia="Malgun Gothic" w:hAnsi="Arial" w:cs="Arial"/>
          <w:b/>
          <w:bCs/>
          <w:lang w:eastAsia="ko-KR"/>
        </w:rPr>
      </w:pPr>
      <w:r w:rsidRPr="00B84F75">
        <w:rPr>
          <w:rFonts w:ascii="Arial" w:eastAsia="Malgun Gothic" w:hAnsi="Arial" w:cs="Arial"/>
          <w:b/>
          <w:bCs/>
          <w:lang w:val="en-GB" w:eastAsia="ko-KR"/>
        </w:rPr>
        <w:t>Number of repetitions</w:t>
      </w:r>
    </w:p>
    <w:p w14:paraId="69B0BBA3" w14:textId="773357F2" w:rsidR="005E1F79" w:rsidRDefault="009E3B0C" w:rsidP="00E37DB4">
      <w:pPr>
        <w:rPr>
          <w:rFonts w:ascii="Arial" w:eastAsia="Malgun Gothic" w:hAnsi="Arial" w:cs="Arial"/>
          <w:lang w:eastAsia="ko-KR"/>
        </w:rPr>
      </w:pPr>
      <w:r>
        <w:rPr>
          <w:rFonts w:ascii="Arial" w:eastAsia="Malgun Gothic" w:hAnsi="Arial" w:cs="Arial"/>
          <w:lang w:eastAsia="ko-KR"/>
        </w:rPr>
        <w:t>Currently, for Rel-17 FR1-NTN PUSCH requirements with repetitions type A, we have used aggregation factor as 2 in FDD duplex mode for both 15 and 30 KHz SCS. For initial simulations, we prefer to consider the same number of repetitions in one OCC group.</w:t>
      </w:r>
    </w:p>
    <w:p w14:paraId="7F37B120" w14:textId="7E34EDE7" w:rsidR="009E3B0C" w:rsidRDefault="009E3B0C" w:rsidP="00E37DB4">
      <w:pPr>
        <w:rPr>
          <w:rFonts w:ascii="Arial" w:eastAsia="Malgun Gothic" w:hAnsi="Arial" w:cs="Arial"/>
          <w:b/>
          <w:bCs/>
          <w:lang w:eastAsia="ko-KR"/>
        </w:rPr>
      </w:pPr>
      <w:r w:rsidRPr="009E3B0C">
        <w:rPr>
          <w:rFonts w:ascii="Arial" w:eastAsia="Malgun Gothic" w:hAnsi="Arial" w:cs="Arial"/>
          <w:b/>
          <w:bCs/>
          <w:lang w:eastAsia="ko-KR"/>
        </w:rPr>
        <w:t>Proposal</w:t>
      </w:r>
      <w:r w:rsidR="00BC13D1">
        <w:rPr>
          <w:rFonts w:ascii="Arial" w:eastAsia="Malgun Gothic" w:hAnsi="Arial" w:cs="Arial"/>
          <w:b/>
          <w:bCs/>
          <w:lang w:eastAsia="ko-KR"/>
        </w:rPr>
        <w:t xml:space="preserve"> </w:t>
      </w:r>
      <w:r w:rsidR="006617FB">
        <w:rPr>
          <w:rFonts w:ascii="Arial" w:eastAsia="Malgun Gothic" w:hAnsi="Arial" w:cs="Arial"/>
          <w:b/>
          <w:bCs/>
          <w:lang w:eastAsia="ko-KR"/>
        </w:rPr>
        <w:t>9</w:t>
      </w:r>
      <w:r w:rsidRPr="009E3B0C">
        <w:rPr>
          <w:rFonts w:ascii="Arial" w:eastAsia="Malgun Gothic" w:hAnsi="Arial" w:cs="Arial"/>
          <w:b/>
          <w:bCs/>
          <w:lang w:eastAsia="ko-KR"/>
        </w:rPr>
        <w:t>: For starting point, consider PUSCH aggregation factor as n2 for simulations with SAN PUSCH OCC requirements.</w:t>
      </w:r>
    </w:p>
    <w:p w14:paraId="39F58362" w14:textId="77777777" w:rsidR="00721D70" w:rsidRPr="009E3B0C" w:rsidRDefault="00721D70" w:rsidP="00E37DB4">
      <w:pPr>
        <w:rPr>
          <w:rFonts w:ascii="Arial" w:eastAsia="Malgun Gothic" w:hAnsi="Arial" w:cs="Arial"/>
          <w:b/>
          <w:bCs/>
          <w:lang w:eastAsia="ko-KR"/>
        </w:rPr>
      </w:pPr>
    </w:p>
    <w:p w14:paraId="511D55DE" w14:textId="37BFB706" w:rsidR="00D8486D" w:rsidRPr="00B84F75" w:rsidRDefault="00D8486D" w:rsidP="00582634">
      <w:pPr>
        <w:pStyle w:val="ListParagraph"/>
        <w:numPr>
          <w:ilvl w:val="0"/>
          <w:numId w:val="12"/>
        </w:numPr>
        <w:rPr>
          <w:rFonts w:ascii="Arial" w:eastAsia="Malgun Gothic" w:hAnsi="Arial" w:cs="Arial"/>
          <w:b/>
          <w:bCs/>
          <w:lang w:eastAsia="ko-KR"/>
        </w:rPr>
      </w:pPr>
      <w:r w:rsidRPr="00B84F75">
        <w:rPr>
          <w:rFonts w:ascii="Arial" w:eastAsia="Malgun Gothic" w:hAnsi="Arial" w:cs="Arial"/>
          <w:b/>
          <w:bCs/>
          <w:lang w:eastAsia="ko-KR"/>
        </w:rPr>
        <w:t>Frequency offset</w:t>
      </w:r>
    </w:p>
    <w:p w14:paraId="3CDF7767" w14:textId="438EEFB2" w:rsidR="00D84091" w:rsidRDefault="00C75B93" w:rsidP="00E37DB4">
      <w:pPr>
        <w:rPr>
          <w:rFonts w:ascii="Arial" w:eastAsia="Malgun Gothic" w:hAnsi="Arial" w:cs="Arial"/>
          <w:lang w:eastAsia="ko-KR"/>
        </w:rPr>
      </w:pPr>
      <w:r w:rsidRPr="00C75B93">
        <w:rPr>
          <w:rFonts w:ascii="Arial" w:eastAsia="Malgun Gothic" w:hAnsi="Arial" w:cs="Arial"/>
          <w:noProof/>
          <w:lang w:eastAsia="ko-KR"/>
        </w:rPr>
        <mc:AlternateContent>
          <mc:Choice Requires="wps">
            <w:drawing>
              <wp:anchor distT="45720" distB="45720" distL="114300" distR="114300" simplePos="0" relativeHeight="251658246" behindDoc="0" locked="0" layoutInCell="1" allowOverlap="1" wp14:anchorId="49FD6D70" wp14:editId="4ECB1743">
                <wp:simplePos x="0" y="0"/>
                <wp:positionH relativeFrom="margin">
                  <wp:align>right</wp:align>
                </wp:positionH>
                <wp:positionV relativeFrom="paragraph">
                  <wp:posOffset>900430</wp:posOffset>
                </wp:positionV>
                <wp:extent cx="5705475" cy="2228850"/>
                <wp:effectExtent l="0" t="0" r="28575" b="19050"/>
                <wp:wrapSquare wrapText="bothSides"/>
                <wp:docPr id="416062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228850"/>
                        </a:xfrm>
                        <a:prstGeom prst="rect">
                          <a:avLst/>
                        </a:prstGeom>
                        <a:solidFill>
                          <a:srgbClr val="FFFFFF"/>
                        </a:solidFill>
                        <a:ln w="9525">
                          <a:solidFill>
                            <a:srgbClr val="000000"/>
                          </a:solidFill>
                          <a:miter lim="800000"/>
                          <a:headEnd/>
                          <a:tailEnd/>
                        </a:ln>
                      </wps:spPr>
                      <wps:txbx>
                        <w:txbxContent>
                          <w:p w14:paraId="117B52E0" w14:textId="77777777" w:rsidR="00C75B93" w:rsidRPr="00C75B93" w:rsidRDefault="00C75B93" w:rsidP="00C75B93">
                            <w:pPr>
                              <w:rPr>
                                <w:rFonts w:cstheme="minorHAnsi"/>
                                <w:lang w:val="en-GB"/>
                              </w:rPr>
                            </w:pPr>
                            <w:r w:rsidRPr="00C75B93">
                              <w:rPr>
                                <w:rFonts w:cstheme="minorHAnsi"/>
                                <w:lang w:val="en-GB"/>
                              </w:rPr>
                              <w:t>RAN1#119 agreements</w:t>
                            </w:r>
                          </w:p>
                          <w:p w14:paraId="234275EA"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b/>
                                <w:bCs/>
                                <w:highlight w:val="green"/>
                                <w:lang w:val="en-GB"/>
                              </w:rPr>
                              <w:t>Agreement</w:t>
                            </w:r>
                          </w:p>
                          <w:p w14:paraId="47B25751"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lang w:val="en-GB"/>
                              </w:rPr>
                              <w:t>RAN1 to confirm the working assumption of RAN1#118bis with revisions as follows:</w:t>
                            </w:r>
                          </w:p>
                          <w:p w14:paraId="31E6CA6F"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rPr>
                              <w:t xml:space="preserve">Note 2: </w:t>
                            </w:r>
                            <w:proofErr w:type="spellStart"/>
                            <w:r w:rsidRPr="00C75B93">
                              <w:rPr>
                                <w:rFonts w:eastAsia="Times New Roman" w:cstheme="minorHAnsi"/>
                                <w:lang w:val="en-GB"/>
                              </w:rPr>
                              <w:t>gNB</w:t>
                            </w:r>
                            <w:proofErr w:type="spellEnd"/>
                            <w:r w:rsidRPr="00C75B93">
                              <w:rPr>
                                <w:rFonts w:eastAsia="Times New Roman" w:cstheme="minorHAnsi"/>
                                <w:lang w:val="en-GB"/>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DF0C848"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assumes no specification impact for CFO grouping</w:t>
                            </w:r>
                          </w:p>
                          <w:p w14:paraId="194068B2"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does not pursue closed-loop frequency adjustment commands.</w:t>
                            </w:r>
                          </w:p>
                          <w:p w14:paraId="56FD35ED"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assumes that RAN4 does not define new UE requirements for CFO.</w:t>
                            </w:r>
                          </w:p>
                          <w:p w14:paraId="076A69C6" w14:textId="0DB26FE5" w:rsidR="00C75B93" w:rsidRPr="00C75B93" w:rsidRDefault="00C75B93">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FD6D70" id="_x0000_s1030" type="#_x0000_t202" style="position:absolute;margin-left:398.05pt;margin-top:70.9pt;width:449.25pt;height:175.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">
                <v:textbox>
                  <w:txbxContent>
                    <w:p w14:paraId="117B52E0" w14:textId="77777777" w:rsidR="00C75B93" w:rsidRPr="00C75B93" w:rsidRDefault="00C75B93" w:rsidP="00C75B93">
                      <w:pPr>
                        <w:rPr>
                          <w:rFonts w:cstheme="minorHAnsi"/>
                          <w:lang w:val="en-GB"/>
                        </w:rPr>
                      </w:pPr>
                      <w:r w:rsidRPr="00C75B93">
                        <w:rPr>
                          <w:rFonts w:cstheme="minorHAnsi"/>
                          <w:lang w:val="en-GB"/>
                        </w:rPr>
                        <w:t>RAN1#119 agreements</w:t>
                      </w:r>
                    </w:p>
                    <w:p w14:paraId="234275EA"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b/>
                          <w:bCs/>
                          <w:highlight w:val="green"/>
                          <w:lang w:val="en-GB"/>
                        </w:rPr>
                        <w:t>Agreement</w:t>
                      </w:r>
                    </w:p>
                    <w:p w14:paraId="47B25751"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lang w:val="en-GB"/>
                        </w:rPr>
                        <w:t>RAN1 to confirm the working assumption of RAN1#118bis with revisions as follows:</w:t>
                      </w:r>
                    </w:p>
                    <w:p w14:paraId="31E6CA6F" w14:textId="77777777" w:rsidR="00C75B93" w:rsidRPr="00C75B93" w:rsidRDefault="00C75B93" w:rsidP="00C75B93">
                      <w:pPr>
                        <w:spacing w:after="0" w:line="240" w:lineRule="auto"/>
                        <w:rPr>
                          <w:rFonts w:eastAsia="Times New Roman" w:cstheme="minorHAnsi"/>
                          <w:lang w:val="en-GB"/>
                        </w:rPr>
                      </w:pPr>
                      <w:r w:rsidRPr="00C75B93">
                        <w:rPr>
                          <w:rFonts w:eastAsia="Times New Roman" w:cstheme="minorHAnsi"/>
                        </w:rPr>
                        <w:t xml:space="preserve">Note 2: </w:t>
                      </w:r>
                      <w:proofErr w:type="spellStart"/>
                      <w:r w:rsidRPr="00C75B93">
                        <w:rPr>
                          <w:rFonts w:eastAsia="Times New Roman" w:cstheme="minorHAnsi"/>
                          <w:lang w:val="en-GB"/>
                        </w:rPr>
                        <w:t>gNB</w:t>
                      </w:r>
                      <w:proofErr w:type="spellEnd"/>
                      <w:r w:rsidRPr="00C75B93">
                        <w:rPr>
                          <w:rFonts w:eastAsia="Times New Roman" w:cstheme="minorHAnsi"/>
                          <w:lang w:val="en-GB"/>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DF0C848"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assumes no specification impact for CFO grouping</w:t>
                      </w:r>
                    </w:p>
                    <w:p w14:paraId="194068B2"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does not pursue closed-loop frequency adjustment commands.</w:t>
                      </w:r>
                    </w:p>
                    <w:p w14:paraId="56FD35ED" w14:textId="77777777" w:rsidR="00C75B93" w:rsidRPr="00C75B93" w:rsidRDefault="00C75B93" w:rsidP="00582634">
                      <w:pPr>
                        <w:numPr>
                          <w:ilvl w:val="0"/>
                          <w:numId w:val="10"/>
                        </w:numPr>
                        <w:spacing w:after="0" w:line="240" w:lineRule="auto"/>
                        <w:textAlignment w:val="center"/>
                        <w:rPr>
                          <w:rFonts w:eastAsia="Times New Roman" w:cstheme="minorHAnsi"/>
                          <w:kern w:val="2"/>
                          <w:lang w:val="en-GB"/>
                          <w14:ligatures w14:val="standardContextual"/>
                        </w:rPr>
                      </w:pPr>
                      <w:r w:rsidRPr="00C75B93">
                        <w:rPr>
                          <w:rFonts w:eastAsia="Times New Roman" w:cstheme="minorHAnsi"/>
                          <w:kern w:val="2"/>
                          <w:lang w:val="en-GB"/>
                          <w14:ligatures w14:val="standardContextual"/>
                        </w:rPr>
                        <w:t>RAN1 assumes that RAN4 does not define new UE requirements for CFO.</w:t>
                      </w:r>
                    </w:p>
                    <w:p w14:paraId="076A69C6" w14:textId="0DB26FE5" w:rsidR="00C75B93" w:rsidRPr="00C75B93" w:rsidRDefault="00C75B93">
                      <w:pPr>
                        <w:rPr>
                          <w:lang w:val="en-GB"/>
                        </w:rPr>
                      </w:pPr>
                    </w:p>
                  </w:txbxContent>
                </v:textbox>
                <w10:wrap type="square" anchorx="margin"/>
              </v:shape>
            </w:pict>
          </mc:Fallback>
        </mc:AlternateContent>
      </w:r>
      <w:r w:rsidR="00D84091">
        <w:rPr>
          <w:rFonts w:ascii="Arial" w:eastAsia="Malgun Gothic" w:hAnsi="Arial" w:cs="Arial"/>
          <w:lang w:eastAsia="ko-KR"/>
        </w:rPr>
        <w:t xml:space="preserve">As per the </w:t>
      </w:r>
      <w:r>
        <w:rPr>
          <w:rFonts w:ascii="Arial" w:eastAsia="Malgun Gothic" w:hAnsi="Arial" w:cs="Arial"/>
          <w:lang w:eastAsia="ko-KR"/>
        </w:rPr>
        <w:t>understanding</w:t>
      </w:r>
      <w:r w:rsidR="00D84091">
        <w:rPr>
          <w:rFonts w:ascii="Arial" w:eastAsia="Malgun Gothic" w:hAnsi="Arial" w:cs="Arial"/>
          <w:lang w:eastAsia="ko-KR"/>
        </w:rPr>
        <w:t xml:space="preserve"> of OCC group, ideally the UEs multiplexed with OCC should not have CFO in one OCC group. Further, the UE should maintain phase and power consistency within the OCC group</w:t>
      </w:r>
      <w:r>
        <w:rPr>
          <w:rFonts w:ascii="Arial" w:eastAsia="Malgun Gothic" w:hAnsi="Arial" w:cs="Arial"/>
          <w:lang w:eastAsia="ko-KR"/>
        </w:rPr>
        <w:t xml:space="preserve"> to enable inter-slot OCC</w:t>
      </w:r>
      <w:r w:rsidR="00D84091">
        <w:rPr>
          <w:rFonts w:ascii="Arial" w:eastAsia="Malgun Gothic" w:hAnsi="Arial" w:cs="Arial"/>
          <w:lang w:eastAsia="ko-KR"/>
        </w:rPr>
        <w:t>.</w:t>
      </w:r>
      <w:r>
        <w:rPr>
          <w:rFonts w:ascii="Arial" w:eastAsia="Malgun Gothic" w:hAnsi="Arial" w:cs="Arial"/>
          <w:lang w:eastAsia="ko-KR"/>
        </w:rPr>
        <w:t xml:space="preserve"> However, there has been no agreements in RAN4 RF discussion and RAN1 regarding this yet.</w:t>
      </w:r>
    </w:p>
    <w:p w14:paraId="74EA75EB" w14:textId="576472A4" w:rsidR="00C75B93" w:rsidRDefault="00C75B93" w:rsidP="00E37DB4">
      <w:pPr>
        <w:rPr>
          <w:rFonts w:ascii="Arial" w:eastAsia="Malgun Gothic" w:hAnsi="Arial" w:cs="Arial"/>
          <w:lang w:eastAsia="ko-KR"/>
        </w:rPr>
      </w:pPr>
    </w:p>
    <w:p w14:paraId="51F9B35C" w14:textId="1E8DB513" w:rsidR="00C75B93" w:rsidRDefault="00C75B93" w:rsidP="00E37DB4">
      <w:pPr>
        <w:rPr>
          <w:rFonts w:ascii="Arial" w:eastAsia="Malgun Gothic" w:hAnsi="Arial" w:cs="Arial"/>
          <w:lang w:eastAsia="ko-KR"/>
        </w:rPr>
      </w:pPr>
      <w:r>
        <w:rPr>
          <w:rFonts w:ascii="Arial" w:eastAsia="Malgun Gothic" w:hAnsi="Arial" w:cs="Arial"/>
          <w:lang w:eastAsia="ko-KR"/>
        </w:rPr>
        <w:t>As per RAN4 assumptions, we typically consider 0.1ppm in CFO</w:t>
      </w:r>
      <w:r w:rsidR="00A06A97">
        <w:rPr>
          <w:rFonts w:ascii="Arial" w:eastAsia="Malgun Gothic" w:hAnsi="Arial" w:cs="Arial"/>
          <w:lang w:eastAsia="ko-KR"/>
        </w:rPr>
        <w:t xml:space="preserve"> </w:t>
      </w:r>
      <w:r w:rsidR="00E420D7">
        <w:rPr>
          <w:rFonts w:ascii="Arial" w:eastAsia="Malgun Gothic" w:hAnsi="Arial" w:cs="Arial"/>
          <w:lang w:eastAsia="ko-KR"/>
        </w:rPr>
        <w:t>in the RF requirements</w:t>
      </w:r>
      <w:r w:rsidR="00D74A79">
        <w:rPr>
          <w:rFonts w:ascii="Arial" w:eastAsia="Malgun Gothic" w:hAnsi="Arial" w:cs="Arial"/>
          <w:lang w:eastAsia="ko-KR"/>
        </w:rPr>
        <w:t xml:space="preserve">, while ideally as per the definition of OCC group there should not be </w:t>
      </w:r>
      <w:r w:rsidR="00CC6EB0">
        <w:rPr>
          <w:rFonts w:ascii="Arial" w:eastAsia="Malgun Gothic" w:hAnsi="Arial" w:cs="Arial"/>
          <w:lang w:eastAsia="ko-KR"/>
        </w:rPr>
        <w:t xml:space="preserve">any CFO between the </w:t>
      </w:r>
      <w:r w:rsidR="00265FDD">
        <w:rPr>
          <w:rFonts w:ascii="Arial" w:eastAsia="Malgun Gothic" w:hAnsi="Arial" w:cs="Arial"/>
          <w:lang w:eastAsia="ko-KR"/>
        </w:rPr>
        <w:t xml:space="preserve">multiplexed </w:t>
      </w:r>
      <w:r w:rsidR="00CC6EB0">
        <w:rPr>
          <w:rFonts w:ascii="Arial" w:eastAsia="Malgun Gothic" w:hAnsi="Arial" w:cs="Arial"/>
          <w:lang w:eastAsia="ko-KR"/>
        </w:rPr>
        <w:t>UEs</w:t>
      </w:r>
      <w:r>
        <w:rPr>
          <w:rFonts w:ascii="Arial" w:eastAsia="Malgun Gothic" w:hAnsi="Arial" w:cs="Arial"/>
          <w:lang w:eastAsia="ko-KR"/>
        </w:rPr>
        <w:t xml:space="preserve">. </w:t>
      </w:r>
      <w:r w:rsidR="001155D1">
        <w:rPr>
          <w:rFonts w:ascii="Arial" w:eastAsia="Malgun Gothic" w:hAnsi="Arial" w:cs="Arial"/>
          <w:lang w:eastAsia="ko-KR"/>
        </w:rPr>
        <w:t xml:space="preserve">While we are open to discussion of frequency offset assumption, we recommend for the initial simulations </w:t>
      </w:r>
      <w:r w:rsidR="00E06AFD">
        <w:rPr>
          <w:rFonts w:ascii="Arial" w:eastAsia="Malgun Gothic" w:hAnsi="Arial" w:cs="Arial"/>
          <w:lang w:eastAsia="ko-KR"/>
        </w:rPr>
        <w:t xml:space="preserve">and evaluation </w:t>
      </w:r>
      <w:r w:rsidR="001155D1">
        <w:rPr>
          <w:rFonts w:ascii="Arial" w:eastAsia="Malgun Gothic" w:hAnsi="Arial" w:cs="Arial"/>
          <w:lang w:eastAsia="ko-KR"/>
        </w:rPr>
        <w:t xml:space="preserve">to consider </w:t>
      </w:r>
      <w:r w:rsidR="00CC6EB0">
        <w:rPr>
          <w:rFonts w:ascii="Arial" w:eastAsia="Malgun Gothic" w:hAnsi="Arial" w:cs="Arial"/>
          <w:lang w:eastAsia="ko-KR"/>
        </w:rPr>
        <w:t>both ideal and</w:t>
      </w:r>
      <w:r w:rsidR="001155D1">
        <w:rPr>
          <w:rFonts w:ascii="Arial" w:eastAsia="Malgun Gothic" w:hAnsi="Arial" w:cs="Arial"/>
          <w:lang w:eastAsia="ko-KR"/>
        </w:rPr>
        <w:t xml:space="preserve"> </w:t>
      </w:r>
      <w:r w:rsidR="005842E7">
        <w:rPr>
          <w:rFonts w:ascii="Arial" w:eastAsia="Malgun Gothic" w:hAnsi="Arial" w:cs="Arial"/>
          <w:lang w:eastAsia="ko-KR"/>
        </w:rPr>
        <w:t>worse</w:t>
      </w:r>
      <w:r w:rsidR="001155D1">
        <w:rPr>
          <w:rFonts w:ascii="Arial" w:eastAsia="Malgun Gothic" w:hAnsi="Arial" w:cs="Arial"/>
          <w:lang w:eastAsia="ko-KR"/>
        </w:rPr>
        <w:t xml:space="preserve">-case scenario by assuming </w:t>
      </w:r>
      <w:r w:rsidR="00847F77">
        <w:rPr>
          <w:rFonts w:ascii="Arial" w:eastAsia="Malgun Gothic" w:hAnsi="Arial" w:cs="Arial"/>
          <w:lang w:eastAsia="ko-KR"/>
        </w:rPr>
        <w:t xml:space="preserve">0Hz and </w:t>
      </w:r>
      <w:r w:rsidR="00D74A79">
        <w:rPr>
          <w:rFonts w:ascii="Arial" w:eastAsia="Malgun Gothic" w:hAnsi="Arial" w:cs="Arial"/>
          <w:lang w:eastAsia="ko-KR"/>
        </w:rPr>
        <w:t>0</w:t>
      </w:r>
      <w:r w:rsidR="001155D1">
        <w:rPr>
          <w:rFonts w:ascii="Arial" w:eastAsia="Malgun Gothic" w:hAnsi="Arial" w:cs="Arial"/>
          <w:lang w:eastAsia="ko-KR"/>
        </w:rPr>
        <w:t>.1ppm CFO</w:t>
      </w:r>
      <w:r w:rsidR="00847F77">
        <w:rPr>
          <w:rFonts w:ascii="Arial" w:eastAsia="Malgun Gothic" w:hAnsi="Arial" w:cs="Arial"/>
          <w:lang w:eastAsia="ko-KR"/>
        </w:rPr>
        <w:t xml:space="preserve">, respectively </w:t>
      </w:r>
      <w:r w:rsidR="001155D1">
        <w:rPr>
          <w:rFonts w:ascii="Arial" w:eastAsia="Malgun Gothic" w:hAnsi="Arial" w:cs="Arial"/>
          <w:lang w:eastAsia="ko-KR"/>
        </w:rPr>
        <w:t xml:space="preserve">in one OCC group. </w:t>
      </w:r>
    </w:p>
    <w:p w14:paraId="2D9B98B2" w14:textId="7FD09B0E" w:rsidR="001155D1" w:rsidRDefault="001155D1" w:rsidP="00E37DB4">
      <w:pPr>
        <w:rPr>
          <w:rFonts w:ascii="Arial" w:eastAsia="Malgun Gothic" w:hAnsi="Arial" w:cs="Arial"/>
          <w:b/>
          <w:bCs/>
          <w:lang w:eastAsia="ko-KR"/>
        </w:rPr>
      </w:pPr>
      <w:r w:rsidRPr="001155D1">
        <w:rPr>
          <w:rFonts w:ascii="Arial" w:eastAsia="Malgun Gothic" w:hAnsi="Arial" w:cs="Arial"/>
          <w:b/>
          <w:bCs/>
          <w:lang w:eastAsia="ko-KR"/>
        </w:rPr>
        <w:t>Proposal</w:t>
      </w:r>
      <w:r w:rsidR="00BC13D1">
        <w:rPr>
          <w:rFonts w:ascii="Arial" w:eastAsia="Malgun Gothic" w:hAnsi="Arial" w:cs="Arial"/>
          <w:b/>
          <w:bCs/>
          <w:lang w:eastAsia="ko-KR"/>
        </w:rPr>
        <w:t xml:space="preserve"> </w:t>
      </w:r>
      <w:r w:rsidR="006617FB">
        <w:rPr>
          <w:rFonts w:ascii="Arial" w:eastAsia="Malgun Gothic" w:hAnsi="Arial" w:cs="Arial"/>
          <w:b/>
          <w:bCs/>
          <w:lang w:eastAsia="ko-KR"/>
        </w:rPr>
        <w:t>10</w:t>
      </w:r>
      <w:r w:rsidRPr="001155D1">
        <w:rPr>
          <w:rFonts w:ascii="Arial" w:eastAsia="Malgun Gothic" w:hAnsi="Arial" w:cs="Arial"/>
          <w:b/>
          <w:bCs/>
          <w:lang w:eastAsia="ko-KR"/>
        </w:rPr>
        <w:t xml:space="preserve">: For initial simulations, take </w:t>
      </w:r>
      <w:r w:rsidR="00E06AFD">
        <w:rPr>
          <w:rFonts w:ascii="Arial" w:eastAsia="Malgun Gothic" w:hAnsi="Arial" w:cs="Arial"/>
          <w:b/>
          <w:bCs/>
          <w:lang w:eastAsia="ko-KR"/>
        </w:rPr>
        <w:t xml:space="preserve">both ideal and </w:t>
      </w:r>
      <w:r w:rsidRPr="001155D1">
        <w:rPr>
          <w:rFonts w:ascii="Arial" w:eastAsia="Malgun Gothic" w:hAnsi="Arial" w:cs="Arial"/>
          <w:b/>
          <w:bCs/>
          <w:lang w:eastAsia="ko-KR"/>
        </w:rPr>
        <w:t>wors</w:t>
      </w:r>
      <w:r w:rsidR="005842E7">
        <w:rPr>
          <w:rFonts w:ascii="Arial" w:eastAsia="Malgun Gothic" w:hAnsi="Arial" w:cs="Arial"/>
          <w:b/>
          <w:bCs/>
          <w:lang w:eastAsia="ko-KR"/>
        </w:rPr>
        <w:t>e</w:t>
      </w:r>
      <w:r w:rsidRPr="001155D1">
        <w:rPr>
          <w:rFonts w:ascii="Arial" w:eastAsia="Malgun Gothic" w:hAnsi="Arial" w:cs="Arial"/>
          <w:b/>
          <w:bCs/>
          <w:lang w:eastAsia="ko-KR"/>
        </w:rPr>
        <w:t>-case scenario for CFO, i.e.</w:t>
      </w:r>
      <w:r w:rsidR="00E06AFD">
        <w:rPr>
          <w:rFonts w:ascii="Arial" w:eastAsia="Malgun Gothic" w:hAnsi="Arial" w:cs="Arial"/>
          <w:b/>
          <w:bCs/>
          <w:lang w:eastAsia="ko-KR"/>
        </w:rPr>
        <w:t xml:space="preserve"> 0 Hz and</w:t>
      </w:r>
      <w:r w:rsidRPr="001155D1">
        <w:rPr>
          <w:rFonts w:ascii="Arial" w:eastAsia="Malgun Gothic" w:hAnsi="Arial" w:cs="Arial"/>
          <w:b/>
          <w:bCs/>
          <w:lang w:eastAsia="ko-KR"/>
        </w:rPr>
        <w:t xml:space="preserve"> 0.1ppm which is typically used for RAN4 requirement.</w:t>
      </w:r>
    </w:p>
    <w:p w14:paraId="188E61E4" w14:textId="77777777" w:rsidR="009664AB" w:rsidRPr="001155D1" w:rsidRDefault="009664AB" w:rsidP="00E37DB4">
      <w:pPr>
        <w:rPr>
          <w:rFonts w:ascii="Arial" w:eastAsia="Malgun Gothic" w:hAnsi="Arial" w:cs="Arial"/>
          <w:b/>
          <w:bCs/>
          <w:lang w:eastAsia="ko-KR"/>
        </w:rPr>
      </w:pPr>
    </w:p>
    <w:p w14:paraId="52814F65" w14:textId="1F37EC3D" w:rsidR="00E542BD" w:rsidRPr="00767748" w:rsidRDefault="00E542BD" w:rsidP="00582634">
      <w:pPr>
        <w:pStyle w:val="ListParagraph"/>
        <w:numPr>
          <w:ilvl w:val="0"/>
          <w:numId w:val="12"/>
        </w:numPr>
        <w:rPr>
          <w:rFonts w:ascii="Arial" w:eastAsia="Malgun Gothic" w:hAnsi="Arial" w:cs="Arial"/>
          <w:b/>
          <w:bCs/>
          <w:lang w:eastAsia="ko-KR"/>
        </w:rPr>
      </w:pPr>
      <w:r w:rsidRPr="00767748">
        <w:rPr>
          <w:rFonts w:ascii="Arial" w:eastAsia="Malgun Gothic" w:hAnsi="Arial" w:cs="Arial"/>
          <w:b/>
          <w:bCs/>
          <w:lang w:eastAsia="ko-KR"/>
        </w:rPr>
        <w:t>DMRS Configuration type</w:t>
      </w:r>
    </w:p>
    <w:p w14:paraId="0610B67D" w14:textId="1027DC78" w:rsidR="00E542BD" w:rsidRDefault="00806FC5" w:rsidP="00E37DB4">
      <w:pPr>
        <w:rPr>
          <w:rFonts w:ascii="Arial" w:hAnsi="Arial" w:cs="Arial"/>
        </w:rPr>
      </w:pPr>
      <w:r w:rsidRPr="00DA7402">
        <w:rPr>
          <w:rFonts w:ascii="Arial" w:hAnsi="Arial" w:cs="Arial"/>
        </w:rPr>
        <w:t>DMRS Configuration Type define</w:t>
      </w:r>
      <w:r>
        <w:rPr>
          <w:rFonts w:ascii="Arial" w:hAnsi="Arial" w:cs="Arial"/>
        </w:rPr>
        <w:t>s</w:t>
      </w:r>
      <w:r w:rsidRPr="00DA7402">
        <w:rPr>
          <w:rFonts w:ascii="Arial" w:hAnsi="Arial" w:cs="Arial"/>
        </w:rPr>
        <w:t xml:space="preserve"> different patterns for placing DMRS within a Physical Resource Block.</w:t>
      </w:r>
      <w:r>
        <w:rPr>
          <w:rFonts w:ascii="Arial" w:hAnsi="Arial" w:cs="Arial"/>
        </w:rPr>
        <w:t xml:space="preserve"> T</w:t>
      </w:r>
      <w:r w:rsidRPr="00166ED1">
        <w:rPr>
          <w:rFonts w:ascii="Arial" w:hAnsi="Arial" w:cs="Arial"/>
        </w:rPr>
        <w:t xml:space="preserve">ype 2 is typically used in </w:t>
      </w:r>
      <w:r>
        <w:rPr>
          <w:rFonts w:ascii="Arial" w:hAnsi="Arial" w:cs="Arial"/>
        </w:rPr>
        <w:t>h</w:t>
      </w:r>
      <w:r w:rsidRPr="00166ED1">
        <w:rPr>
          <w:rFonts w:ascii="Arial" w:hAnsi="Arial" w:cs="Arial"/>
        </w:rPr>
        <w:t>igh</w:t>
      </w:r>
      <w:r>
        <w:rPr>
          <w:rFonts w:ascii="Arial" w:hAnsi="Arial" w:cs="Arial"/>
        </w:rPr>
        <w:t>-</w:t>
      </w:r>
      <w:r w:rsidRPr="00166ED1">
        <w:rPr>
          <w:rFonts w:ascii="Arial" w:hAnsi="Arial" w:cs="Arial"/>
        </w:rPr>
        <w:t>mobility scenarios</w:t>
      </w:r>
      <w:r>
        <w:rPr>
          <w:rFonts w:ascii="Arial" w:hAnsi="Arial" w:cs="Arial"/>
        </w:rPr>
        <w:t>, MU-</w:t>
      </w:r>
      <w:r w:rsidRPr="001957DD">
        <w:rPr>
          <w:rFonts w:ascii="Arial" w:hAnsi="Arial" w:cs="Arial"/>
        </w:rPr>
        <w:t>MIMO configurations</w:t>
      </w:r>
      <w:r>
        <w:rPr>
          <w:rFonts w:ascii="Arial" w:hAnsi="Arial" w:cs="Arial"/>
        </w:rPr>
        <w:t xml:space="preserve">, etc. where </w:t>
      </w:r>
      <w:r w:rsidRPr="001957DD">
        <w:rPr>
          <w:rFonts w:ascii="Arial" w:hAnsi="Arial" w:cs="Arial"/>
        </w:rPr>
        <w:t xml:space="preserve">DMRS symbols are mapped to a denser set of </w:t>
      </w:r>
      <w:r>
        <w:rPr>
          <w:rFonts w:ascii="Arial" w:hAnsi="Arial" w:cs="Arial"/>
        </w:rPr>
        <w:t xml:space="preserve">subcarriers and </w:t>
      </w:r>
      <w:r w:rsidRPr="00792E27">
        <w:rPr>
          <w:rFonts w:ascii="Arial" w:hAnsi="Arial" w:cs="Arial"/>
        </w:rPr>
        <w:t>support more orthogonal DMRS ports</w:t>
      </w:r>
      <w:r>
        <w:rPr>
          <w:rFonts w:ascii="Arial" w:hAnsi="Arial" w:cs="Arial"/>
        </w:rPr>
        <w:t xml:space="preserve">, </w:t>
      </w:r>
      <w:r w:rsidRPr="001957DD">
        <w:rPr>
          <w:rFonts w:ascii="Arial" w:hAnsi="Arial" w:cs="Arial"/>
        </w:rPr>
        <w:t xml:space="preserve">compared to type 1. This </w:t>
      </w:r>
      <w:r>
        <w:rPr>
          <w:rFonts w:ascii="Arial" w:hAnsi="Arial" w:cs="Arial"/>
        </w:rPr>
        <w:t>enables</w:t>
      </w:r>
      <w:r w:rsidRPr="001957DD">
        <w:rPr>
          <w:rFonts w:ascii="Arial" w:hAnsi="Arial" w:cs="Arial"/>
        </w:rPr>
        <w:t xml:space="preserve"> improved channel </w:t>
      </w:r>
      <w:r w:rsidRPr="001957DD">
        <w:rPr>
          <w:rFonts w:ascii="Arial" w:hAnsi="Arial" w:cs="Arial"/>
        </w:rPr>
        <w:lastRenderedPageBreak/>
        <w:t>estimation, especially in scenarios with higher frequency selectivity.</w:t>
      </w:r>
      <w:r w:rsidR="00E542BD">
        <w:rPr>
          <w:rFonts w:ascii="Arial" w:hAnsi="Arial" w:cs="Arial"/>
        </w:rPr>
        <w:t xml:space="preserve"> For </w:t>
      </w:r>
      <w:r w:rsidR="009C4B16">
        <w:rPr>
          <w:rFonts w:ascii="Arial" w:hAnsi="Arial" w:cs="Arial"/>
        </w:rPr>
        <w:t>SAN PUSCH demodulation requirements</w:t>
      </w:r>
      <w:r w:rsidR="00E542BD">
        <w:rPr>
          <w:rFonts w:ascii="Arial" w:hAnsi="Arial" w:cs="Arial"/>
        </w:rPr>
        <w:t xml:space="preserve">, </w:t>
      </w:r>
      <w:r w:rsidR="009C4B16">
        <w:rPr>
          <w:rFonts w:ascii="Arial" w:hAnsi="Arial" w:cs="Arial"/>
        </w:rPr>
        <w:t>we have typically used configuration type 1 and the same can be considered for SAN PUSCH requirements with OCC.</w:t>
      </w:r>
    </w:p>
    <w:p w14:paraId="76213BB5" w14:textId="30CA61E3" w:rsidR="00C005BF" w:rsidRDefault="00C005BF" w:rsidP="00C005BF">
      <w:pPr>
        <w:rPr>
          <w:rFonts w:ascii="Arial" w:hAnsi="Arial" w:cs="Arial"/>
          <w:b/>
          <w:bCs/>
        </w:rPr>
      </w:pPr>
      <w:r w:rsidRPr="00D801E6">
        <w:rPr>
          <w:rFonts w:ascii="Arial" w:hAnsi="Arial" w:cs="Arial"/>
          <w:b/>
          <w:bCs/>
        </w:rPr>
        <w:t>Proposal</w:t>
      </w:r>
      <w:r>
        <w:rPr>
          <w:rFonts w:ascii="Arial" w:hAnsi="Arial" w:cs="Arial"/>
          <w:b/>
          <w:bCs/>
        </w:rPr>
        <w:t xml:space="preserve"> 1</w:t>
      </w:r>
      <w:r w:rsidR="006617FB">
        <w:rPr>
          <w:rFonts w:ascii="Arial" w:hAnsi="Arial" w:cs="Arial"/>
          <w:b/>
          <w:bCs/>
        </w:rPr>
        <w:t>1</w:t>
      </w:r>
      <w:r w:rsidRPr="00D801E6">
        <w:rPr>
          <w:rFonts w:ascii="Arial" w:hAnsi="Arial" w:cs="Arial"/>
          <w:b/>
          <w:bCs/>
        </w:rPr>
        <w:t xml:space="preserve">: Only consider DMRS configuration type 1 for </w:t>
      </w:r>
      <w:r>
        <w:rPr>
          <w:rFonts w:ascii="Arial" w:hAnsi="Arial" w:cs="Arial"/>
          <w:b/>
          <w:bCs/>
        </w:rPr>
        <w:t>SAN</w:t>
      </w:r>
      <w:r w:rsidRPr="00D801E6">
        <w:rPr>
          <w:rFonts w:ascii="Arial" w:hAnsi="Arial" w:cs="Arial"/>
          <w:b/>
          <w:bCs/>
        </w:rPr>
        <w:t xml:space="preserve"> PUSCH requirements</w:t>
      </w:r>
      <w:r>
        <w:rPr>
          <w:rFonts w:ascii="Arial" w:hAnsi="Arial" w:cs="Arial"/>
          <w:b/>
          <w:bCs/>
        </w:rPr>
        <w:t xml:space="preserve"> with OCC</w:t>
      </w:r>
      <w:r w:rsidRPr="00D801E6">
        <w:rPr>
          <w:rFonts w:ascii="Arial" w:hAnsi="Arial" w:cs="Arial"/>
          <w:b/>
          <w:bCs/>
        </w:rPr>
        <w:t>.</w:t>
      </w:r>
    </w:p>
    <w:p w14:paraId="2529CFB4" w14:textId="77777777" w:rsidR="008B6060" w:rsidRPr="00D801E6" w:rsidRDefault="008B6060" w:rsidP="00C005BF">
      <w:pPr>
        <w:rPr>
          <w:rFonts w:ascii="Arial" w:hAnsi="Arial" w:cs="Arial"/>
          <w:b/>
          <w:bCs/>
        </w:rPr>
      </w:pPr>
    </w:p>
    <w:p w14:paraId="4C400E60" w14:textId="7EAEF948" w:rsidR="00586B7D" w:rsidRPr="00767748" w:rsidRDefault="00C455C8" w:rsidP="00582634">
      <w:pPr>
        <w:pStyle w:val="ListParagraph"/>
        <w:numPr>
          <w:ilvl w:val="0"/>
          <w:numId w:val="12"/>
        </w:numPr>
        <w:rPr>
          <w:rFonts w:ascii="Arial" w:eastAsia="Malgun Gothic" w:hAnsi="Arial" w:cs="Arial"/>
          <w:b/>
          <w:bCs/>
          <w:lang w:eastAsia="ko-KR"/>
        </w:rPr>
      </w:pPr>
      <w:r w:rsidRPr="00767748">
        <w:rPr>
          <w:rFonts w:ascii="Arial" w:eastAsia="Malgun Gothic" w:hAnsi="Arial" w:cs="Arial"/>
          <w:b/>
          <w:bCs/>
          <w:lang w:eastAsia="ko-KR"/>
        </w:rPr>
        <w:t>OCC Sequence index</w:t>
      </w:r>
    </w:p>
    <w:p w14:paraId="4E46F996" w14:textId="3932FCAA" w:rsidR="00C455C8" w:rsidRDefault="00C455C8" w:rsidP="00C455C8">
      <w:pPr>
        <w:rPr>
          <w:rFonts w:ascii="Arial" w:hAnsi="Arial" w:cs="Arial"/>
        </w:rPr>
      </w:pPr>
      <w:r w:rsidRPr="00C71923">
        <w:rPr>
          <w:rFonts w:ascii="Arial" w:eastAsia="Malgun Gothic" w:hAnsi="Arial" w:cs="Arial"/>
          <w:b/>
          <w:bCs/>
          <w:noProof/>
          <w:lang w:eastAsia="ko-KR"/>
        </w:rPr>
        <mc:AlternateContent>
          <mc:Choice Requires="wps">
            <w:drawing>
              <wp:anchor distT="45720" distB="45720" distL="114300" distR="114300" simplePos="0" relativeHeight="251658244" behindDoc="0" locked="0" layoutInCell="1" allowOverlap="1" wp14:anchorId="13E1DCD1" wp14:editId="5AE0F1ED">
                <wp:simplePos x="0" y="0"/>
                <wp:positionH relativeFrom="margin">
                  <wp:align>right</wp:align>
                </wp:positionH>
                <wp:positionV relativeFrom="paragraph">
                  <wp:posOffset>630555</wp:posOffset>
                </wp:positionV>
                <wp:extent cx="5721350" cy="1404620"/>
                <wp:effectExtent l="0" t="0" r="12700" b="24765"/>
                <wp:wrapSquare wrapText="bothSides"/>
                <wp:docPr id="80463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1404620"/>
                        </a:xfrm>
                        <a:prstGeom prst="rect">
                          <a:avLst/>
                        </a:prstGeom>
                        <a:solidFill>
                          <a:srgbClr val="FFFFFF"/>
                        </a:solidFill>
                        <a:ln w="9525">
                          <a:solidFill>
                            <a:srgbClr val="000000"/>
                          </a:solidFill>
                          <a:miter lim="800000"/>
                          <a:headEnd/>
                          <a:tailEnd/>
                        </a:ln>
                      </wps:spPr>
                      <wps:txbx>
                        <w:txbxContent>
                          <w:p w14:paraId="61C33E75" w14:textId="1257F3EA" w:rsidR="00E614E3" w:rsidRPr="00E614E3" w:rsidRDefault="00E614E3" w:rsidP="00E614E3">
                            <w:pPr>
                              <w:rPr>
                                <w:rFonts w:cstheme="minorHAnsi"/>
                                <w:lang w:val="en-GB"/>
                              </w:rPr>
                            </w:pPr>
                            <w:r w:rsidRPr="00C75B93">
                              <w:rPr>
                                <w:rFonts w:cstheme="minorHAnsi"/>
                                <w:lang w:val="en-GB"/>
                              </w:rPr>
                              <w:t>RAN1#1</w:t>
                            </w:r>
                            <w:r>
                              <w:rPr>
                                <w:rFonts w:cstheme="minorHAnsi"/>
                                <w:lang w:val="en-GB"/>
                              </w:rPr>
                              <w:t>21</w:t>
                            </w:r>
                            <w:r w:rsidRPr="00C75B93">
                              <w:rPr>
                                <w:rFonts w:cstheme="minorHAnsi"/>
                                <w:lang w:val="en-GB"/>
                              </w:rPr>
                              <w:t xml:space="preserve"> agreements</w:t>
                            </w:r>
                          </w:p>
                          <w:p w14:paraId="5C869BBA" w14:textId="2C5C089D" w:rsidR="00EC7395" w:rsidRPr="00EC7395" w:rsidRDefault="00EC7395" w:rsidP="00EC7395">
                            <w:pPr>
                              <w:spacing w:after="180" w:line="240" w:lineRule="auto"/>
                              <w:rPr>
                                <w:rFonts w:ascii="Calibri" w:eastAsia="SimSun" w:hAnsi="Calibri" w:cs="Calibri"/>
                                <w:u w:val="single"/>
                              </w:rPr>
                            </w:pPr>
                            <w:r w:rsidRPr="00EC7395">
                              <w:rPr>
                                <w:rFonts w:ascii="Calibri" w:eastAsia="SimSun" w:hAnsi="Calibri" w:cs="Calibri"/>
                                <w:u w:val="single"/>
                              </w:rPr>
                              <w:t>OCC length indication:</w:t>
                            </w:r>
                          </w:p>
                          <w:p w14:paraId="33112170" w14:textId="77777777" w:rsidR="00EC7395" w:rsidRPr="00EC7395" w:rsidRDefault="00EC7395" w:rsidP="00EC7395">
                            <w:pPr>
                              <w:spacing w:after="180" w:line="240" w:lineRule="auto"/>
                              <w:rPr>
                                <w:rFonts w:ascii="Calibri" w:eastAsia="Batang" w:hAnsi="Calibri" w:cs="Calibri"/>
                                <w:b/>
                                <w:lang w:val="en-GB" w:eastAsia="x-none"/>
                              </w:rPr>
                            </w:pPr>
                            <w:r w:rsidRPr="00EC7395">
                              <w:rPr>
                                <w:rFonts w:ascii="Calibri" w:eastAsia="Malgun Gothic" w:hAnsi="Calibri" w:cs="Calibri"/>
                                <w:b/>
                                <w:highlight w:val="green"/>
                                <w:lang w:val="en-GB" w:eastAsia="x-none"/>
                              </w:rPr>
                              <w:t>Agreement</w:t>
                            </w:r>
                          </w:p>
                          <w:p w14:paraId="333C8A9F" w14:textId="77777777" w:rsidR="00EC7395" w:rsidRPr="00EC7395" w:rsidRDefault="00EC7395" w:rsidP="00EC7395">
                            <w:pPr>
                              <w:spacing w:after="180" w:line="240" w:lineRule="auto"/>
                              <w:rPr>
                                <w:rFonts w:ascii="Calibri" w:eastAsia="Malgun Gothic" w:hAnsi="Calibri" w:cs="Calibri"/>
                                <w:bCs/>
                                <w:lang w:eastAsia="en-US"/>
                              </w:rPr>
                            </w:pPr>
                            <w:r w:rsidRPr="00EC7395">
                              <w:rPr>
                                <w:rFonts w:ascii="Calibri" w:eastAsia="Malgun Gothic" w:hAnsi="Calibri" w:cs="Calibri"/>
                                <w:bCs/>
                                <w:lang w:eastAsia="ko-KR"/>
                              </w:rPr>
                              <w:t>For the OCC length applied for OCC DG PUSCH and CG PUSCH Type 2, support:</w:t>
                            </w:r>
                          </w:p>
                          <w:p w14:paraId="349ED3CC" w14:textId="77777777" w:rsidR="00EC7395" w:rsidRPr="00EC7395" w:rsidRDefault="00EC7395" w:rsidP="00582634">
                            <w:pPr>
                              <w:numPr>
                                <w:ilvl w:val="0"/>
                                <w:numId w:val="7"/>
                              </w:numPr>
                              <w:overflowPunct w:val="0"/>
                              <w:autoSpaceDE w:val="0"/>
                              <w:autoSpaceDN w:val="0"/>
                              <w:adjustRightInd w:val="0"/>
                              <w:spacing w:after="0" w:line="240" w:lineRule="auto"/>
                              <w:contextualSpacing/>
                              <w:textAlignment w:val="baseline"/>
                              <w:rPr>
                                <w:rFonts w:ascii="Calibri" w:eastAsia="Malgun Gothic" w:hAnsi="Calibri" w:cs="Calibri"/>
                                <w:bCs/>
                                <w:kern w:val="2"/>
                                <w:lang w:eastAsia="ko-KR"/>
                                <w14:ligatures w14:val="standardContextual"/>
                              </w:rPr>
                            </w:pPr>
                            <w:r w:rsidRPr="00EC7395">
                              <w:rPr>
                                <w:rFonts w:ascii="Calibri" w:eastAsia="Malgun Gothic" w:hAnsi="Calibri" w:cs="Calibri"/>
                                <w:bCs/>
                                <w:kern w:val="2"/>
                                <w:lang w:eastAsia="ko-KR"/>
                                <w14:ligatures w14:val="standardContextual"/>
                              </w:rPr>
                              <w:t>Option 3: Candidates values are configured by RRC higher-layer parameter as part of the TDRA table with a new column for configuring the OCC length, and the applied value is indicated by scheduling DCI for DG PUSCH or by activation DCI for CG PUSCH Type 2.</w:t>
                            </w:r>
                          </w:p>
                          <w:p w14:paraId="4C301160" w14:textId="77777777" w:rsidR="00EC7395" w:rsidRPr="00EC7395" w:rsidRDefault="00EC7395" w:rsidP="00582634">
                            <w:pPr>
                              <w:numPr>
                                <w:ilvl w:val="1"/>
                                <w:numId w:val="7"/>
                              </w:numPr>
                              <w:overflowPunct w:val="0"/>
                              <w:autoSpaceDE w:val="0"/>
                              <w:autoSpaceDN w:val="0"/>
                              <w:adjustRightInd w:val="0"/>
                              <w:spacing w:after="0" w:line="240" w:lineRule="auto"/>
                              <w:contextualSpacing/>
                              <w:textAlignment w:val="baseline"/>
                              <w:rPr>
                                <w:rFonts w:ascii="Calibri" w:eastAsia="Malgun Gothic" w:hAnsi="Calibri" w:cs="Calibri"/>
                                <w:bCs/>
                                <w:kern w:val="2"/>
                                <w:lang w:eastAsia="ko-KR"/>
                                <w14:ligatures w14:val="standardContextual"/>
                              </w:rPr>
                            </w:pPr>
                            <w:r w:rsidRPr="00EC7395">
                              <w:rPr>
                                <w:rFonts w:ascii="Calibri" w:eastAsia="Malgun Gothic" w:hAnsi="Calibri" w:cs="Calibri"/>
                                <w:bCs/>
                                <w:kern w:val="2"/>
                                <w:lang w:eastAsia="ko-KR"/>
                                <w14:ligatures w14:val="standardContextual"/>
                              </w:rPr>
                              <w:t>No additional rows for the TDRA table</w:t>
                            </w:r>
                          </w:p>
                          <w:p w14:paraId="6B1768AA" w14:textId="77777777" w:rsidR="00EC7395" w:rsidRPr="00EC7395" w:rsidRDefault="00EC7395" w:rsidP="00EC7395">
                            <w:pPr>
                              <w:spacing w:after="180" w:line="240" w:lineRule="auto"/>
                              <w:rPr>
                                <w:rFonts w:ascii="Calibri" w:eastAsia="SimSun" w:hAnsi="Calibri" w:cs="Calibri"/>
                              </w:rPr>
                            </w:pPr>
                          </w:p>
                          <w:p w14:paraId="7C1724F6" w14:textId="77777777" w:rsidR="00EC7395" w:rsidRPr="00EC7395" w:rsidRDefault="00EC7395" w:rsidP="00EC7395">
                            <w:pPr>
                              <w:spacing w:after="180" w:line="240" w:lineRule="auto"/>
                              <w:rPr>
                                <w:rFonts w:ascii="Calibri" w:eastAsia="SimSun" w:hAnsi="Calibri" w:cs="Calibri"/>
                                <w:u w:val="single"/>
                              </w:rPr>
                            </w:pPr>
                            <w:r w:rsidRPr="00EC7395">
                              <w:rPr>
                                <w:rFonts w:ascii="Calibri" w:eastAsia="SimSun" w:hAnsi="Calibri" w:cs="Calibri"/>
                                <w:u w:val="single"/>
                              </w:rPr>
                              <w:t>OCC sequence indication:</w:t>
                            </w:r>
                          </w:p>
                          <w:p w14:paraId="1EF1DE17" w14:textId="77777777" w:rsidR="00EC7395" w:rsidRPr="00EC7395" w:rsidRDefault="00EC7395" w:rsidP="00EC7395">
                            <w:pPr>
                              <w:spacing w:after="180" w:line="240" w:lineRule="auto"/>
                              <w:rPr>
                                <w:rFonts w:ascii="Calibri" w:eastAsia="Batang" w:hAnsi="Calibri" w:cs="Calibri"/>
                                <w:b/>
                                <w:bCs/>
                                <w:iCs/>
                                <w:highlight w:val="green"/>
                                <w:lang w:eastAsia="en-US"/>
                              </w:rPr>
                            </w:pPr>
                            <w:r w:rsidRPr="00EC7395">
                              <w:rPr>
                                <w:rFonts w:ascii="Calibri" w:eastAsia="Malgun Gothic" w:hAnsi="Calibri" w:cs="Calibri"/>
                                <w:b/>
                                <w:bCs/>
                                <w:iCs/>
                                <w:highlight w:val="green"/>
                                <w:lang w:eastAsia="ko-KR"/>
                              </w:rPr>
                              <w:t>Agreement</w:t>
                            </w:r>
                          </w:p>
                          <w:p w14:paraId="3FE1E169" w14:textId="77777777" w:rsidR="00EC7395" w:rsidRPr="00EC7395" w:rsidRDefault="00EC7395" w:rsidP="00EC7395">
                            <w:pPr>
                              <w:spacing w:after="180" w:line="240" w:lineRule="auto"/>
                            </w:pPr>
                            <w:r w:rsidRPr="00EC7395">
                              <w:t>For the OCC sequence applied for OCC DG PUSCH and CG PUSCH Type 2, the sequence is indicated dynamically in DCI Format 0_1 and Format 0_2. Support implicit DCI indication with re-use of antenna port field.</w:t>
                            </w:r>
                          </w:p>
                          <w:p w14:paraId="7107AB63" w14:textId="579156CE" w:rsidR="00C455C8" w:rsidRPr="003134DC" w:rsidRDefault="00EC7395" w:rsidP="00EC7395">
                            <w:r w:rsidRPr="003134DC">
                              <w:t>Association between antenna ports and OCC sequence is defined by re-using the legacy tables with two new columns added for OCC sequence. Note: the tables could directly reference the OCC sequence index (Table 6.3.2.5A-1 and Table 6.3.2.5A-2 in TS38.211)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1DCD1" id="_x0000_s1031" type="#_x0000_t202" style="position:absolute;margin-left:399.3pt;margin-top:49.65pt;width:450.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">
                <v:textbox style="mso-fit-shape-to-text:t">
                  <w:txbxContent>
                    <w:p w14:paraId="61C33E75" w14:textId="1257F3EA" w:rsidR="00E614E3" w:rsidRPr="00E614E3" w:rsidRDefault="00E614E3" w:rsidP="00E614E3">
                      <w:pPr>
                        <w:rPr>
                          <w:rFonts w:cstheme="minorHAnsi"/>
                          <w:lang w:val="en-GB"/>
                        </w:rPr>
                      </w:pPr>
                      <w:r w:rsidRPr="00C75B93">
                        <w:rPr>
                          <w:rFonts w:cstheme="minorHAnsi"/>
                          <w:lang w:val="en-GB"/>
                        </w:rPr>
                        <w:t>RAN1#1</w:t>
                      </w:r>
                      <w:r>
                        <w:rPr>
                          <w:rFonts w:cstheme="minorHAnsi"/>
                          <w:lang w:val="en-GB"/>
                        </w:rPr>
                        <w:t>21</w:t>
                      </w:r>
                      <w:r w:rsidRPr="00C75B93">
                        <w:rPr>
                          <w:rFonts w:cstheme="minorHAnsi"/>
                          <w:lang w:val="en-GB"/>
                        </w:rPr>
                        <w:t xml:space="preserve"> agreements</w:t>
                      </w:r>
                    </w:p>
                    <w:p w14:paraId="5C869BBA" w14:textId="2C5C089D" w:rsidR="00EC7395" w:rsidRPr="00EC7395" w:rsidRDefault="00EC7395" w:rsidP="00EC7395">
                      <w:pPr>
                        <w:spacing w:after="180" w:line="240" w:lineRule="auto"/>
                        <w:rPr>
                          <w:rFonts w:ascii="Calibri" w:eastAsia="SimSun" w:hAnsi="Calibri" w:cs="Calibri"/>
                          <w:u w:val="single"/>
                        </w:rPr>
                      </w:pPr>
                      <w:r w:rsidRPr="00EC7395">
                        <w:rPr>
                          <w:rFonts w:ascii="Calibri" w:eastAsia="SimSun" w:hAnsi="Calibri" w:cs="Calibri"/>
                          <w:u w:val="single"/>
                        </w:rPr>
                        <w:t>OCC length indication:</w:t>
                      </w:r>
                    </w:p>
                    <w:p w14:paraId="33112170" w14:textId="77777777" w:rsidR="00EC7395" w:rsidRPr="00EC7395" w:rsidRDefault="00EC7395" w:rsidP="00EC7395">
                      <w:pPr>
                        <w:spacing w:after="180" w:line="240" w:lineRule="auto"/>
                        <w:rPr>
                          <w:rFonts w:ascii="Calibri" w:eastAsia="Batang" w:hAnsi="Calibri" w:cs="Calibri"/>
                          <w:b/>
                          <w:lang w:val="en-GB" w:eastAsia="x-none"/>
                        </w:rPr>
                      </w:pPr>
                      <w:r w:rsidRPr="00EC7395">
                        <w:rPr>
                          <w:rFonts w:ascii="Calibri" w:eastAsia="Malgun Gothic" w:hAnsi="Calibri" w:cs="Calibri"/>
                          <w:b/>
                          <w:highlight w:val="green"/>
                          <w:lang w:val="en-GB" w:eastAsia="x-none"/>
                        </w:rPr>
                        <w:t>Agreement</w:t>
                      </w:r>
                    </w:p>
                    <w:p w14:paraId="333C8A9F" w14:textId="77777777" w:rsidR="00EC7395" w:rsidRPr="00EC7395" w:rsidRDefault="00EC7395" w:rsidP="00EC7395">
                      <w:pPr>
                        <w:spacing w:after="180" w:line="240" w:lineRule="auto"/>
                        <w:rPr>
                          <w:rFonts w:ascii="Calibri" w:eastAsia="Malgun Gothic" w:hAnsi="Calibri" w:cs="Calibri"/>
                          <w:bCs/>
                          <w:lang w:eastAsia="en-US"/>
                        </w:rPr>
                      </w:pPr>
                      <w:r w:rsidRPr="00EC7395">
                        <w:rPr>
                          <w:rFonts w:ascii="Calibri" w:eastAsia="Malgun Gothic" w:hAnsi="Calibri" w:cs="Calibri"/>
                          <w:bCs/>
                          <w:lang w:eastAsia="ko-KR"/>
                        </w:rPr>
                        <w:t>For the OCC length applied for OCC DG PUSCH and CG PUSCH Type 2, support:</w:t>
                      </w:r>
                    </w:p>
                    <w:p w14:paraId="349ED3CC" w14:textId="77777777" w:rsidR="00EC7395" w:rsidRPr="00EC7395" w:rsidRDefault="00EC7395" w:rsidP="00582634">
                      <w:pPr>
                        <w:numPr>
                          <w:ilvl w:val="0"/>
                          <w:numId w:val="7"/>
                        </w:numPr>
                        <w:overflowPunct w:val="0"/>
                        <w:autoSpaceDE w:val="0"/>
                        <w:autoSpaceDN w:val="0"/>
                        <w:adjustRightInd w:val="0"/>
                        <w:spacing w:after="0" w:line="240" w:lineRule="auto"/>
                        <w:contextualSpacing/>
                        <w:textAlignment w:val="baseline"/>
                        <w:rPr>
                          <w:rFonts w:ascii="Calibri" w:eastAsia="Malgun Gothic" w:hAnsi="Calibri" w:cs="Calibri"/>
                          <w:bCs/>
                          <w:kern w:val="2"/>
                          <w:lang w:eastAsia="ko-KR"/>
                          <w14:ligatures w14:val="standardContextual"/>
                        </w:rPr>
                      </w:pPr>
                      <w:r w:rsidRPr="00EC7395">
                        <w:rPr>
                          <w:rFonts w:ascii="Calibri" w:eastAsia="Malgun Gothic" w:hAnsi="Calibri" w:cs="Calibri"/>
                          <w:bCs/>
                          <w:kern w:val="2"/>
                          <w:lang w:eastAsia="ko-KR"/>
                          <w14:ligatures w14:val="standardContextual"/>
                        </w:rPr>
                        <w:t>Option 3: Candidates values are configured by RRC higher-layer parameter as part of the TDRA table with a new column for configuring the OCC length, and the applied value is indicated by scheduling DCI for DG PUSCH or by activation DCI for CG PUSCH Type 2.</w:t>
                      </w:r>
                    </w:p>
                    <w:p w14:paraId="4C301160" w14:textId="77777777" w:rsidR="00EC7395" w:rsidRPr="00EC7395" w:rsidRDefault="00EC7395" w:rsidP="00582634">
                      <w:pPr>
                        <w:numPr>
                          <w:ilvl w:val="1"/>
                          <w:numId w:val="7"/>
                        </w:numPr>
                        <w:overflowPunct w:val="0"/>
                        <w:autoSpaceDE w:val="0"/>
                        <w:autoSpaceDN w:val="0"/>
                        <w:adjustRightInd w:val="0"/>
                        <w:spacing w:after="0" w:line="240" w:lineRule="auto"/>
                        <w:contextualSpacing/>
                        <w:textAlignment w:val="baseline"/>
                        <w:rPr>
                          <w:rFonts w:ascii="Calibri" w:eastAsia="Malgun Gothic" w:hAnsi="Calibri" w:cs="Calibri"/>
                          <w:bCs/>
                          <w:kern w:val="2"/>
                          <w:lang w:eastAsia="ko-KR"/>
                          <w14:ligatures w14:val="standardContextual"/>
                        </w:rPr>
                      </w:pPr>
                      <w:r w:rsidRPr="00EC7395">
                        <w:rPr>
                          <w:rFonts w:ascii="Calibri" w:eastAsia="Malgun Gothic" w:hAnsi="Calibri" w:cs="Calibri"/>
                          <w:bCs/>
                          <w:kern w:val="2"/>
                          <w:lang w:eastAsia="ko-KR"/>
                          <w14:ligatures w14:val="standardContextual"/>
                        </w:rPr>
                        <w:t>No additional rows for the TDRA table</w:t>
                      </w:r>
                    </w:p>
                    <w:p w14:paraId="6B1768AA" w14:textId="77777777" w:rsidR="00EC7395" w:rsidRPr="00EC7395" w:rsidRDefault="00EC7395" w:rsidP="00EC7395">
                      <w:pPr>
                        <w:spacing w:after="180" w:line="240" w:lineRule="auto"/>
                        <w:rPr>
                          <w:rFonts w:ascii="Calibri" w:eastAsia="SimSun" w:hAnsi="Calibri" w:cs="Calibri"/>
                        </w:rPr>
                      </w:pPr>
                    </w:p>
                    <w:p w14:paraId="7C1724F6" w14:textId="77777777" w:rsidR="00EC7395" w:rsidRPr="00EC7395" w:rsidRDefault="00EC7395" w:rsidP="00EC7395">
                      <w:pPr>
                        <w:spacing w:after="180" w:line="240" w:lineRule="auto"/>
                        <w:rPr>
                          <w:rFonts w:ascii="Calibri" w:eastAsia="SimSun" w:hAnsi="Calibri" w:cs="Calibri"/>
                          <w:u w:val="single"/>
                        </w:rPr>
                      </w:pPr>
                      <w:r w:rsidRPr="00EC7395">
                        <w:rPr>
                          <w:rFonts w:ascii="Calibri" w:eastAsia="SimSun" w:hAnsi="Calibri" w:cs="Calibri"/>
                          <w:u w:val="single"/>
                        </w:rPr>
                        <w:t>OCC sequence indication:</w:t>
                      </w:r>
                    </w:p>
                    <w:p w14:paraId="1EF1DE17" w14:textId="77777777" w:rsidR="00EC7395" w:rsidRPr="00EC7395" w:rsidRDefault="00EC7395" w:rsidP="00EC7395">
                      <w:pPr>
                        <w:spacing w:after="180" w:line="240" w:lineRule="auto"/>
                        <w:rPr>
                          <w:rFonts w:ascii="Calibri" w:eastAsia="Batang" w:hAnsi="Calibri" w:cs="Calibri"/>
                          <w:b/>
                          <w:bCs/>
                          <w:iCs/>
                          <w:highlight w:val="green"/>
                          <w:lang w:eastAsia="en-US"/>
                        </w:rPr>
                      </w:pPr>
                      <w:r w:rsidRPr="00EC7395">
                        <w:rPr>
                          <w:rFonts w:ascii="Calibri" w:eastAsia="Malgun Gothic" w:hAnsi="Calibri" w:cs="Calibri"/>
                          <w:b/>
                          <w:bCs/>
                          <w:iCs/>
                          <w:highlight w:val="green"/>
                          <w:lang w:eastAsia="ko-KR"/>
                        </w:rPr>
                        <w:t>Agreement</w:t>
                      </w:r>
                    </w:p>
                    <w:p w14:paraId="3FE1E169" w14:textId="77777777" w:rsidR="00EC7395" w:rsidRPr="00EC7395" w:rsidRDefault="00EC7395" w:rsidP="00EC7395">
                      <w:pPr>
                        <w:spacing w:after="180" w:line="240" w:lineRule="auto"/>
                      </w:pPr>
                      <w:r w:rsidRPr="00EC7395">
                        <w:t>For the OCC sequence applied for OCC DG PUSCH and CG PUSCH Type 2, the sequence is indicated dynamically in DCI Format 0_1 and Format 0_2. Support implicit DCI indication with re-use of antenna port field.</w:t>
                      </w:r>
                    </w:p>
                    <w:p w14:paraId="7107AB63" w14:textId="579156CE" w:rsidR="00C455C8" w:rsidRPr="003134DC" w:rsidRDefault="00EC7395" w:rsidP="00EC7395">
                      <w:r w:rsidRPr="003134DC">
                        <w:t>Association between antenna ports and OCC sequence is defined by re-using the legacy tables with two new columns added for OCC sequence. Note: the tables could directly reference the OCC sequence index (Table 6.3.2.5A-1 and Table 6.3.2.5A-2 in TS38.211)</w:t>
                      </w:r>
                    </w:p>
                  </w:txbxContent>
                </v:textbox>
                <w10:wrap type="square" anchorx="margin"/>
              </v:shape>
            </w:pict>
          </mc:Fallback>
        </mc:AlternateContent>
      </w:r>
      <w:r>
        <w:rPr>
          <w:rFonts w:ascii="Arial" w:hAnsi="Arial" w:cs="Arial"/>
        </w:rPr>
        <w:t>As per the RAN1 agreements, OCC</w:t>
      </w:r>
      <w:r w:rsidR="00403277">
        <w:rPr>
          <w:rFonts w:ascii="Arial" w:hAnsi="Arial" w:cs="Arial"/>
        </w:rPr>
        <w:t xml:space="preserve"> length</w:t>
      </w:r>
      <w:r>
        <w:rPr>
          <w:rFonts w:ascii="Arial" w:hAnsi="Arial" w:cs="Arial"/>
        </w:rPr>
        <w:t xml:space="preserve"> is known to the UE configured with higher-layer RRC parameters</w:t>
      </w:r>
      <w:r w:rsidR="00DF698E">
        <w:rPr>
          <w:rFonts w:ascii="Arial" w:hAnsi="Arial" w:cs="Arial"/>
        </w:rPr>
        <w:t xml:space="preserve"> and </w:t>
      </w:r>
      <w:r w:rsidR="00403277">
        <w:rPr>
          <w:rFonts w:ascii="Arial" w:hAnsi="Arial" w:cs="Arial"/>
        </w:rPr>
        <w:t>OCC sequence</w:t>
      </w:r>
      <w:r w:rsidR="00DF698E">
        <w:rPr>
          <w:rFonts w:ascii="Arial" w:hAnsi="Arial" w:cs="Arial"/>
        </w:rPr>
        <w:t xml:space="preserve"> is</w:t>
      </w:r>
      <w:r>
        <w:rPr>
          <w:rFonts w:ascii="Arial" w:hAnsi="Arial" w:cs="Arial"/>
        </w:rPr>
        <w:t xml:space="preserve"> indicated via DCI scheduling.</w:t>
      </w:r>
    </w:p>
    <w:p w14:paraId="1B0317BB" w14:textId="77777777" w:rsidR="00586B7D" w:rsidRDefault="00586B7D" w:rsidP="00E37DB4">
      <w:pPr>
        <w:rPr>
          <w:rFonts w:ascii="Arial" w:eastAsia="Malgun Gothic" w:hAnsi="Arial" w:cs="Arial"/>
          <w:b/>
          <w:bCs/>
          <w:lang w:eastAsia="ko-KR"/>
        </w:rPr>
      </w:pPr>
    </w:p>
    <w:p w14:paraId="1A2CB705" w14:textId="47762219" w:rsidR="008D6F56" w:rsidRDefault="00EC198B" w:rsidP="00E37DB4">
      <w:pPr>
        <w:rPr>
          <w:rFonts w:ascii="Arial" w:eastAsia="Malgun Gothic" w:hAnsi="Arial" w:cs="Arial"/>
          <w:lang w:eastAsia="ko-KR"/>
        </w:rPr>
      </w:pPr>
      <w:r w:rsidRPr="00EC198B">
        <w:rPr>
          <w:rFonts w:ascii="Arial" w:eastAsia="Malgun Gothic" w:hAnsi="Arial" w:cs="Arial"/>
          <w:lang w:eastAsia="ko-KR"/>
        </w:rPr>
        <w:t>This can b</w:t>
      </w:r>
      <w:r>
        <w:rPr>
          <w:rFonts w:ascii="Arial" w:eastAsia="Malgun Gothic" w:hAnsi="Arial" w:cs="Arial"/>
          <w:lang w:eastAsia="ko-KR"/>
        </w:rPr>
        <w:t xml:space="preserve">e </w:t>
      </w:r>
      <w:r w:rsidR="00472D7D">
        <w:rPr>
          <w:rFonts w:ascii="Arial" w:eastAsia="Malgun Gothic" w:hAnsi="Arial" w:cs="Arial"/>
          <w:lang w:eastAsia="ko-KR"/>
        </w:rPr>
        <w:t>further</w:t>
      </w:r>
      <w:r>
        <w:rPr>
          <w:rFonts w:ascii="Arial" w:eastAsia="Malgun Gothic" w:hAnsi="Arial" w:cs="Arial"/>
          <w:lang w:eastAsia="ko-KR"/>
        </w:rPr>
        <w:t xml:space="preserve"> discussed among the </w:t>
      </w:r>
      <w:r w:rsidR="00064AEE">
        <w:rPr>
          <w:rFonts w:ascii="Arial" w:eastAsia="Malgun Gothic" w:hAnsi="Arial" w:cs="Arial"/>
          <w:lang w:eastAsia="ko-KR"/>
        </w:rPr>
        <w:t>companies,</w:t>
      </w:r>
      <w:r>
        <w:rPr>
          <w:rFonts w:ascii="Arial" w:eastAsia="Malgun Gothic" w:hAnsi="Arial" w:cs="Arial"/>
          <w:lang w:eastAsia="ko-KR"/>
        </w:rPr>
        <w:t xml:space="preserve"> but </w:t>
      </w:r>
      <w:r w:rsidRPr="00EC198B">
        <w:rPr>
          <w:rFonts w:ascii="Arial" w:eastAsia="Malgun Gothic" w:hAnsi="Arial" w:cs="Arial"/>
          <w:lang w:eastAsia="ko-KR"/>
        </w:rPr>
        <w:t>OCC sequence</w:t>
      </w:r>
      <w:r w:rsidR="00472D7D">
        <w:rPr>
          <w:rFonts w:ascii="Arial" w:eastAsia="Malgun Gothic" w:hAnsi="Arial" w:cs="Arial"/>
          <w:lang w:eastAsia="ko-KR"/>
        </w:rPr>
        <w:t xml:space="preserve"> index</w:t>
      </w:r>
      <w:r w:rsidRPr="00EC198B">
        <w:rPr>
          <w:rFonts w:ascii="Arial" w:eastAsia="Malgun Gothic" w:hAnsi="Arial" w:cs="Arial"/>
          <w:lang w:eastAsia="ko-KR"/>
        </w:rPr>
        <w:t xml:space="preserve"> can be associated with antenna port indicated in the DCI</w:t>
      </w:r>
      <w:r w:rsidR="00C65895">
        <w:rPr>
          <w:rFonts w:ascii="Arial" w:eastAsia="Malgun Gothic" w:hAnsi="Arial" w:cs="Arial"/>
          <w:lang w:eastAsia="ko-KR"/>
        </w:rPr>
        <w:t xml:space="preserve"> as the following: </w:t>
      </w:r>
    </w:p>
    <w:p w14:paraId="681A5C5B" w14:textId="346DF41E" w:rsidR="00C65895" w:rsidRDefault="00C65895" w:rsidP="00C65895">
      <w:pPr>
        <w:snapToGrid w:val="0"/>
        <w:spacing w:before="120" w:after="120" w:line="240" w:lineRule="auto"/>
        <w:ind w:left="420"/>
        <w:jc w:val="both"/>
        <w:rPr>
          <w:rFonts w:eastAsia="SimSun"/>
          <w:i/>
          <w:iCs/>
        </w:rPr>
      </w:pPr>
      <w:r>
        <w:t xml:space="preserve">       </w:t>
      </w:r>
      <w:r w:rsidRPr="00C65895">
        <w:t>For OCC-2</w:t>
      </w:r>
      <w:r>
        <w:rPr>
          <w:i/>
          <w:iCs/>
        </w:rPr>
        <w:t xml:space="preserve"> </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49"/>
        <w:gridCol w:w="1395"/>
        <w:gridCol w:w="1395"/>
      </w:tblGrid>
      <w:tr w:rsidR="00C65895" w14:paraId="10F793C5" w14:textId="77777777" w:rsidTr="00C65895">
        <w:trPr>
          <w:jc w:val="center"/>
        </w:trPr>
        <w:tc>
          <w:tcPr>
            <w:tcW w:w="7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5FB07" w14:textId="77777777" w:rsidR="00C65895" w:rsidRDefault="00C65895">
            <w:pPr>
              <w:pStyle w:val="TAH"/>
              <w:rPr>
                <w:sz w:val="20"/>
                <w:lang w:val="en-US" w:eastAsia="zh-CN"/>
              </w:rPr>
            </w:pPr>
            <w:r>
              <w:rPr>
                <w:sz w:val="20"/>
              </w:rPr>
              <w:t>Value</w:t>
            </w:r>
          </w:p>
        </w:tc>
        <w:tc>
          <w:tcPr>
            <w:tcW w:w="40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8C31EE" w14:textId="77777777" w:rsidR="00C65895" w:rsidRDefault="00C65895">
            <w:pPr>
              <w:pStyle w:val="TAH"/>
              <w:rPr>
                <w:sz w:val="20"/>
                <w:lang w:eastAsia="zh-CN"/>
              </w:rPr>
            </w:pPr>
            <w:r>
              <w:rPr>
                <w:sz w:val="20"/>
              </w:rPr>
              <w:t xml:space="preserve">Number of </w:t>
            </w:r>
            <w:r>
              <w:rPr>
                <w:sz w:val="20"/>
                <w:lang w:eastAsia="zh-CN"/>
              </w:rPr>
              <w:t xml:space="preserve">DMRS </w:t>
            </w:r>
            <w:r>
              <w:rPr>
                <w:sz w:val="20"/>
              </w:rPr>
              <w:t>CDM group(s)</w:t>
            </w:r>
            <w:r>
              <w:rPr>
                <w:sz w:val="20"/>
                <w:lang w:eastAsia="zh-CN"/>
              </w:rPr>
              <w:t xml:space="preserve"> without data</w:t>
            </w:r>
          </w:p>
        </w:tc>
        <w:tc>
          <w:tcPr>
            <w:tcW w:w="13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645101" w14:textId="77777777" w:rsidR="00C65895" w:rsidRDefault="00C65895">
            <w:pPr>
              <w:pStyle w:val="TAH"/>
              <w:rPr>
                <w:sz w:val="20"/>
                <w:lang w:eastAsia="en-US"/>
              </w:rPr>
            </w:pPr>
            <w:r>
              <w:rPr>
                <w:sz w:val="20"/>
              </w:rPr>
              <w:t>DMRS port(s)</w:t>
            </w:r>
          </w:p>
        </w:tc>
        <w:tc>
          <w:tcPr>
            <w:tcW w:w="13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844929" w14:textId="77777777" w:rsidR="00C65895" w:rsidRPr="00472D7D" w:rsidRDefault="00C65895">
            <w:pPr>
              <w:pStyle w:val="TAH"/>
              <w:rPr>
                <w:sz w:val="20"/>
                <w:lang w:eastAsia="zh-CN"/>
              </w:rPr>
            </w:pPr>
            <w:r w:rsidRPr="00472D7D">
              <w:rPr>
                <w:sz w:val="20"/>
                <w:lang w:eastAsia="zh-CN"/>
              </w:rPr>
              <w:t>OCC sequence index</w:t>
            </w:r>
          </w:p>
        </w:tc>
      </w:tr>
      <w:tr w:rsidR="00C65895" w14:paraId="2923BF67" w14:textId="77777777" w:rsidTr="00C65895">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04ECB95F" w14:textId="77777777" w:rsidR="00C65895" w:rsidRDefault="00C65895">
            <w:pPr>
              <w:pStyle w:val="TAC"/>
              <w:rPr>
                <w:sz w:val="20"/>
                <w:lang w:eastAsia="en-US"/>
              </w:rPr>
            </w:pPr>
            <w:r>
              <w:rPr>
                <w:sz w:val="20"/>
              </w:rPr>
              <w:t>0</w:t>
            </w:r>
          </w:p>
        </w:tc>
        <w:tc>
          <w:tcPr>
            <w:tcW w:w="4051" w:type="dxa"/>
            <w:tcBorders>
              <w:top w:val="single" w:sz="4" w:space="0" w:color="auto"/>
              <w:left w:val="single" w:sz="4" w:space="0" w:color="auto"/>
              <w:bottom w:val="single" w:sz="4" w:space="0" w:color="auto"/>
              <w:right w:val="single" w:sz="4" w:space="0" w:color="auto"/>
            </w:tcBorders>
            <w:vAlign w:val="center"/>
            <w:hideMark/>
          </w:tcPr>
          <w:p w14:paraId="08902BF6" w14:textId="77777777" w:rsidR="00C65895" w:rsidRDefault="00C65895">
            <w:pPr>
              <w:pStyle w:val="TAC"/>
              <w:rPr>
                <w:sz w:val="20"/>
              </w:rPr>
            </w:pPr>
            <w:r>
              <w:rPr>
                <w:sz w:val="20"/>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DF3238F" w14:textId="77777777" w:rsidR="00C65895" w:rsidRDefault="00C65895">
            <w:pPr>
              <w:pStyle w:val="TAC"/>
              <w:rPr>
                <w:sz w:val="20"/>
              </w:rPr>
            </w:pPr>
            <w:r>
              <w:rPr>
                <w:sz w:val="20"/>
              </w:rPr>
              <w:t>0</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3A7D85A" w14:textId="77777777" w:rsidR="00C65895" w:rsidRPr="00472D7D" w:rsidRDefault="00C65895">
            <w:pPr>
              <w:pStyle w:val="TAC"/>
              <w:rPr>
                <w:sz w:val="20"/>
                <w:lang w:eastAsia="zh-CN"/>
              </w:rPr>
            </w:pPr>
            <w:r w:rsidRPr="00472D7D">
              <w:rPr>
                <w:sz w:val="20"/>
                <w:lang w:eastAsia="zh-CN"/>
              </w:rPr>
              <w:t>0</w:t>
            </w:r>
          </w:p>
        </w:tc>
      </w:tr>
      <w:tr w:rsidR="00C65895" w14:paraId="489BFABC" w14:textId="77777777" w:rsidTr="00C65895">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5B728990" w14:textId="77777777" w:rsidR="00C65895" w:rsidRDefault="00C65895">
            <w:pPr>
              <w:pStyle w:val="TAC"/>
              <w:rPr>
                <w:sz w:val="20"/>
                <w:lang w:eastAsia="zh-CN"/>
              </w:rPr>
            </w:pPr>
            <w:r>
              <w:rPr>
                <w:sz w:val="20"/>
              </w:rPr>
              <w:t>1</w:t>
            </w:r>
          </w:p>
        </w:tc>
        <w:tc>
          <w:tcPr>
            <w:tcW w:w="4051" w:type="dxa"/>
            <w:tcBorders>
              <w:top w:val="single" w:sz="4" w:space="0" w:color="auto"/>
              <w:left w:val="single" w:sz="4" w:space="0" w:color="auto"/>
              <w:bottom w:val="single" w:sz="4" w:space="0" w:color="auto"/>
              <w:right w:val="single" w:sz="4" w:space="0" w:color="auto"/>
            </w:tcBorders>
            <w:vAlign w:val="center"/>
            <w:hideMark/>
          </w:tcPr>
          <w:p w14:paraId="54144D86" w14:textId="77777777" w:rsidR="00C65895" w:rsidRDefault="00C65895">
            <w:pPr>
              <w:pStyle w:val="TAC"/>
              <w:rPr>
                <w:sz w:val="20"/>
                <w:lang w:eastAsia="zh-CN"/>
              </w:rPr>
            </w:pPr>
            <w:r>
              <w:rPr>
                <w:sz w:val="20"/>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9EF0352" w14:textId="77777777" w:rsidR="00C65895" w:rsidRDefault="00C65895">
            <w:pPr>
              <w:pStyle w:val="TAC"/>
              <w:rPr>
                <w:sz w:val="20"/>
                <w:lang w:eastAsia="en-US"/>
              </w:rPr>
            </w:pPr>
            <w:r>
              <w:rPr>
                <w:sz w:val="20"/>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15F1B02" w14:textId="77777777" w:rsidR="00C65895" w:rsidRPr="00472D7D" w:rsidRDefault="00C65895">
            <w:pPr>
              <w:pStyle w:val="TAC"/>
              <w:rPr>
                <w:sz w:val="20"/>
                <w:lang w:eastAsia="zh-CN"/>
              </w:rPr>
            </w:pPr>
            <w:r w:rsidRPr="00472D7D">
              <w:rPr>
                <w:sz w:val="20"/>
                <w:lang w:eastAsia="zh-CN"/>
              </w:rPr>
              <w:t>1</w:t>
            </w:r>
          </w:p>
        </w:tc>
      </w:tr>
      <w:tr w:rsidR="00C65895" w14:paraId="5B32D0C9" w14:textId="77777777" w:rsidTr="00C65895">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22EEE46D" w14:textId="77777777" w:rsidR="00C65895" w:rsidRDefault="00C65895">
            <w:pPr>
              <w:pStyle w:val="TAC"/>
              <w:rPr>
                <w:sz w:val="20"/>
                <w:lang w:eastAsia="zh-CN"/>
              </w:rPr>
            </w:pPr>
            <w:r>
              <w:rPr>
                <w:sz w:val="20"/>
              </w:rPr>
              <w:t>2</w:t>
            </w:r>
          </w:p>
        </w:tc>
        <w:tc>
          <w:tcPr>
            <w:tcW w:w="4051" w:type="dxa"/>
            <w:tcBorders>
              <w:top w:val="single" w:sz="4" w:space="0" w:color="auto"/>
              <w:left w:val="single" w:sz="4" w:space="0" w:color="auto"/>
              <w:bottom w:val="single" w:sz="4" w:space="0" w:color="auto"/>
              <w:right w:val="single" w:sz="4" w:space="0" w:color="auto"/>
            </w:tcBorders>
            <w:vAlign w:val="center"/>
            <w:hideMark/>
          </w:tcPr>
          <w:p w14:paraId="41BDF32D" w14:textId="77777777" w:rsidR="00C65895" w:rsidRDefault="00C65895">
            <w:pPr>
              <w:pStyle w:val="TAC"/>
              <w:rPr>
                <w:sz w:val="20"/>
                <w:lang w:eastAsia="zh-CN"/>
              </w:rPr>
            </w:pPr>
            <w:r>
              <w:rPr>
                <w:sz w:val="20"/>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F26ED6D" w14:textId="77777777" w:rsidR="00C65895" w:rsidRDefault="00C65895">
            <w:pPr>
              <w:pStyle w:val="TAC"/>
              <w:rPr>
                <w:sz w:val="20"/>
                <w:lang w:eastAsia="zh-CN"/>
              </w:rPr>
            </w:pPr>
            <w:r>
              <w:rPr>
                <w:sz w:val="20"/>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36F2D8B" w14:textId="77777777" w:rsidR="00C65895" w:rsidRPr="00472D7D" w:rsidRDefault="00C65895">
            <w:pPr>
              <w:pStyle w:val="TAC"/>
              <w:rPr>
                <w:sz w:val="20"/>
                <w:lang w:eastAsia="zh-CN"/>
              </w:rPr>
            </w:pPr>
            <w:r w:rsidRPr="00472D7D">
              <w:rPr>
                <w:sz w:val="20"/>
                <w:lang w:eastAsia="zh-CN"/>
              </w:rPr>
              <w:t>0</w:t>
            </w:r>
          </w:p>
        </w:tc>
      </w:tr>
      <w:tr w:rsidR="00C65895" w14:paraId="34A2A3BC" w14:textId="77777777" w:rsidTr="00C65895">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47809E10" w14:textId="77777777" w:rsidR="00C65895" w:rsidRDefault="00C65895">
            <w:pPr>
              <w:pStyle w:val="TAC"/>
              <w:rPr>
                <w:sz w:val="20"/>
                <w:lang w:eastAsia="zh-CN"/>
              </w:rPr>
            </w:pPr>
            <w:r>
              <w:rPr>
                <w:sz w:val="20"/>
              </w:rPr>
              <w:t>3</w:t>
            </w:r>
          </w:p>
        </w:tc>
        <w:tc>
          <w:tcPr>
            <w:tcW w:w="4051" w:type="dxa"/>
            <w:tcBorders>
              <w:top w:val="single" w:sz="4" w:space="0" w:color="auto"/>
              <w:left w:val="single" w:sz="4" w:space="0" w:color="auto"/>
              <w:bottom w:val="single" w:sz="4" w:space="0" w:color="auto"/>
              <w:right w:val="single" w:sz="4" w:space="0" w:color="auto"/>
            </w:tcBorders>
            <w:vAlign w:val="center"/>
            <w:hideMark/>
          </w:tcPr>
          <w:p w14:paraId="2C3CACFF" w14:textId="77777777" w:rsidR="00C65895" w:rsidRDefault="00C65895">
            <w:pPr>
              <w:pStyle w:val="TAC"/>
              <w:rPr>
                <w:sz w:val="20"/>
                <w:lang w:eastAsia="zh-CN"/>
              </w:rPr>
            </w:pPr>
            <w:r>
              <w:rPr>
                <w:sz w:val="20"/>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EC57CAB" w14:textId="77777777" w:rsidR="00C65895" w:rsidRDefault="00C65895">
            <w:pPr>
              <w:pStyle w:val="TAC"/>
              <w:rPr>
                <w:sz w:val="20"/>
                <w:lang w:eastAsia="en-US"/>
              </w:rPr>
            </w:pPr>
            <w:r>
              <w:rPr>
                <w:sz w:val="20"/>
              </w:rPr>
              <w:t>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94C7147" w14:textId="77777777" w:rsidR="00C65895" w:rsidRPr="00472D7D" w:rsidRDefault="00C65895">
            <w:pPr>
              <w:pStyle w:val="TAC"/>
              <w:rPr>
                <w:sz w:val="20"/>
                <w:lang w:eastAsia="zh-CN"/>
              </w:rPr>
            </w:pPr>
            <w:r w:rsidRPr="00472D7D">
              <w:rPr>
                <w:sz w:val="20"/>
                <w:lang w:eastAsia="zh-CN"/>
              </w:rPr>
              <w:t>1</w:t>
            </w:r>
          </w:p>
        </w:tc>
      </w:tr>
    </w:tbl>
    <w:p w14:paraId="2522A981" w14:textId="77777777" w:rsidR="005C42AA" w:rsidRDefault="005C42AA" w:rsidP="00E37DB4">
      <w:pPr>
        <w:rPr>
          <w:rFonts w:ascii="Arial" w:eastAsia="Malgun Gothic" w:hAnsi="Arial" w:cs="Arial"/>
          <w:lang w:eastAsia="ko-KR"/>
        </w:rPr>
      </w:pPr>
    </w:p>
    <w:p w14:paraId="50FBDF3D" w14:textId="750240A3" w:rsidR="005C42AA" w:rsidRDefault="005C42AA" w:rsidP="00E37DB4">
      <w:pPr>
        <w:rPr>
          <w:rFonts w:ascii="Arial" w:eastAsia="Malgun Gothic" w:hAnsi="Arial" w:cs="Arial"/>
          <w:lang w:eastAsia="ko-KR"/>
        </w:rPr>
      </w:pPr>
      <w:r>
        <w:rPr>
          <w:rFonts w:ascii="Arial" w:eastAsia="Malgun Gothic" w:hAnsi="Arial" w:cs="Arial"/>
          <w:lang w:eastAsia="ko-KR"/>
        </w:rPr>
        <w:lastRenderedPageBreak/>
        <w:t>For our initial simulations</w:t>
      </w:r>
      <w:r w:rsidR="009E3A95">
        <w:rPr>
          <w:rFonts w:ascii="Arial" w:eastAsia="Malgun Gothic" w:hAnsi="Arial" w:cs="Arial"/>
          <w:lang w:eastAsia="ko-KR"/>
        </w:rPr>
        <w:t xml:space="preserve">, we </w:t>
      </w:r>
      <w:r w:rsidR="004E38B5">
        <w:rPr>
          <w:rFonts w:ascii="Arial" w:eastAsia="Malgun Gothic" w:hAnsi="Arial" w:cs="Arial"/>
          <w:lang w:eastAsia="ko-KR"/>
        </w:rPr>
        <w:t xml:space="preserve">suggest </w:t>
      </w:r>
      <w:r w:rsidR="00DF698E">
        <w:rPr>
          <w:rFonts w:ascii="Arial" w:eastAsia="Malgun Gothic" w:hAnsi="Arial" w:cs="Arial"/>
          <w:lang w:eastAsia="ko-KR"/>
        </w:rPr>
        <w:t>multiplexing</w:t>
      </w:r>
      <w:r w:rsidR="009C27CB">
        <w:rPr>
          <w:rFonts w:ascii="Arial" w:eastAsia="Malgun Gothic" w:hAnsi="Arial" w:cs="Arial"/>
          <w:lang w:eastAsia="ko-KR"/>
        </w:rPr>
        <w:t xml:space="preserve"> </w:t>
      </w:r>
      <w:r w:rsidR="002F320C">
        <w:rPr>
          <w:rFonts w:ascii="Arial" w:eastAsia="Malgun Gothic" w:hAnsi="Arial" w:cs="Arial"/>
          <w:lang w:eastAsia="ko-KR"/>
        </w:rPr>
        <w:t xml:space="preserve">two </w:t>
      </w:r>
      <w:r w:rsidR="009C27CB">
        <w:rPr>
          <w:rFonts w:ascii="Arial" w:eastAsia="Malgun Gothic" w:hAnsi="Arial" w:cs="Arial"/>
          <w:lang w:eastAsia="ko-KR"/>
        </w:rPr>
        <w:t>UEs with OCC sequence index {0,1}</w:t>
      </w:r>
      <w:r w:rsidR="00F65CA2">
        <w:rPr>
          <w:rFonts w:ascii="Arial" w:eastAsia="Malgun Gothic" w:hAnsi="Arial" w:cs="Arial"/>
          <w:lang w:eastAsia="ko-KR"/>
        </w:rPr>
        <w:t xml:space="preserve"> corresponding to OCC s</w:t>
      </w:r>
      <w:r w:rsidR="002F320C">
        <w:rPr>
          <w:rFonts w:ascii="Arial" w:eastAsia="Malgun Gothic" w:hAnsi="Arial" w:cs="Arial"/>
          <w:lang w:eastAsia="ko-KR"/>
        </w:rPr>
        <w:t>equences [1 1] and [1 -1]</w:t>
      </w:r>
      <w:r w:rsidR="005D5D03">
        <w:rPr>
          <w:rFonts w:ascii="Arial" w:eastAsia="Malgun Gothic" w:hAnsi="Arial" w:cs="Arial"/>
          <w:lang w:eastAsia="ko-KR"/>
        </w:rPr>
        <w:t xml:space="preserve"> on DMRS ports {0,1}.</w:t>
      </w:r>
    </w:p>
    <w:p w14:paraId="03B4CD4B" w14:textId="0726418F" w:rsidR="00F65CA2" w:rsidRDefault="00F65CA2" w:rsidP="00E37DB4">
      <w:pPr>
        <w:rPr>
          <w:rFonts w:ascii="Arial" w:eastAsia="Malgun Gothic" w:hAnsi="Arial" w:cs="Arial"/>
          <w:b/>
          <w:bCs/>
          <w:lang w:eastAsia="ko-KR"/>
        </w:rPr>
      </w:pPr>
      <w:r w:rsidRPr="008B6D40">
        <w:rPr>
          <w:rFonts w:ascii="Arial" w:eastAsia="Malgun Gothic" w:hAnsi="Arial" w:cs="Arial"/>
          <w:b/>
          <w:bCs/>
          <w:lang w:eastAsia="ko-KR"/>
        </w:rPr>
        <w:t>Proposal</w:t>
      </w:r>
      <w:r w:rsidR="00BC13D1">
        <w:rPr>
          <w:rFonts w:ascii="Arial" w:eastAsia="Malgun Gothic" w:hAnsi="Arial" w:cs="Arial"/>
          <w:b/>
          <w:bCs/>
          <w:lang w:eastAsia="ko-KR"/>
        </w:rPr>
        <w:t xml:space="preserve"> 1</w:t>
      </w:r>
      <w:r w:rsidR="006617FB">
        <w:rPr>
          <w:rFonts w:ascii="Arial" w:eastAsia="Malgun Gothic" w:hAnsi="Arial" w:cs="Arial"/>
          <w:b/>
          <w:bCs/>
          <w:lang w:eastAsia="ko-KR"/>
        </w:rPr>
        <w:t>2</w:t>
      </w:r>
      <w:r w:rsidRPr="008B6D40">
        <w:rPr>
          <w:rFonts w:ascii="Arial" w:eastAsia="Malgun Gothic" w:hAnsi="Arial" w:cs="Arial"/>
          <w:b/>
          <w:bCs/>
          <w:lang w:eastAsia="ko-KR"/>
        </w:rPr>
        <w:t>: Consider OCC sequence index as {0,1}</w:t>
      </w:r>
      <w:r w:rsidR="008B6D40" w:rsidRPr="008B6D40">
        <w:rPr>
          <w:rFonts w:ascii="Arial" w:eastAsia="Malgun Gothic" w:hAnsi="Arial" w:cs="Arial"/>
          <w:b/>
          <w:bCs/>
          <w:lang w:eastAsia="ko-KR"/>
        </w:rPr>
        <w:t xml:space="preserve"> as the starting point for initial simulations.</w:t>
      </w:r>
    </w:p>
    <w:p w14:paraId="2192EE95" w14:textId="77777777" w:rsidR="00D07B18" w:rsidRDefault="00D07B18" w:rsidP="00E37DB4">
      <w:pPr>
        <w:rPr>
          <w:rFonts w:ascii="Arial" w:eastAsia="Malgun Gothic" w:hAnsi="Arial" w:cs="Arial"/>
          <w:lang w:eastAsia="ko-KR"/>
        </w:rPr>
      </w:pPr>
      <w:r w:rsidRPr="00D07B18">
        <w:rPr>
          <w:rFonts w:ascii="Arial" w:eastAsia="Malgun Gothic" w:hAnsi="Arial" w:cs="Arial"/>
          <w:lang w:eastAsia="ko-KR"/>
        </w:rPr>
        <w:t>Furthermore, to verify performance, it would be practical to evaluate the UE multiplexed with the OCC sequence [1, -1], ensuring that the OCC sequence is applied correctly in the test.</w:t>
      </w:r>
    </w:p>
    <w:p w14:paraId="04597BEC" w14:textId="5EE86A5E" w:rsidR="00B77A08" w:rsidRDefault="00E87299" w:rsidP="00E37DB4">
      <w:pPr>
        <w:rPr>
          <w:rFonts w:ascii="Arial" w:eastAsia="Malgun Gothic" w:hAnsi="Arial" w:cs="Arial"/>
          <w:b/>
          <w:bCs/>
          <w:lang w:eastAsia="ko-KR"/>
        </w:rPr>
      </w:pPr>
      <w:r>
        <w:rPr>
          <w:rFonts w:ascii="Arial" w:eastAsia="Malgun Gothic" w:hAnsi="Arial" w:cs="Arial"/>
          <w:b/>
          <w:bCs/>
          <w:lang w:eastAsia="ko-KR"/>
        </w:rPr>
        <w:t>Proposal 1</w:t>
      </w:r>
      <w:r w:rsidR="006617FB">
        <w:rPr>
          <w:rFonts w:ascii="Arial" w:eastAsia="Malgun Gothic" w:hAnsi="Arial" w:cs="Arial"/>
          <w:b/>
          <w:bCs/>
          <w:lang w:eastAsia="ko-KR"/>
        </w:rPr>
        <w:t>3</w:t>
      </w:r>
      <w:r w:rsidR="00B77A08" w:rsidRPr="00B77A08">
        <w:rPr>
          <w:rFonts w:ascii="Arial" w:eastAsia="Malgun Gothic" w:hAnsi="Arial" w:cs="Arial"/>
          <w:b/>
          <w:bCs/>
          <w:lang w:eastAsia="ko-KR"/>
        </w:rPr>
        <w:t>:</w:t>
      </w:r>
      <w:r w:rsidR="00D07B18">
        <w:rPr>
          <w:rFonts w:ascii="Arial" w:eastAsia="Malgun Gothic" w:hAnsi="Arial" w:cs="Arial"/>
          <w:b/>
          <w:bCs/>
          <w:lang w:eastAsia="ko-KR"/>
        </w:rPr>
        <w:t xml:space="preserve"> </w:t>
      </w:r>
      <w:r w:rsidR="00B14F8A" w:rsidRPr="00B14F8A">
        <w:rPr>
          <w:rFonts w:ascii="Arial" w:eastAsia="Malgun Gothic" w:hAnsi="Arial" w:cs="Arial"/>
          <w:b/>
          <w:bCs/>
          <w:lang w:eastAsia="ko-KR"/>
        </w:rPr>
        <w:t>Evaluate UE performance multiplexed with OCC sequence [1, -1] to verify correct</w:t>
      </w:r>
      <w:r w:rsidR="002311DF">
        <w:rPr>
          <w:rFonts w:ascii="Arial" w:eastAsia="Malgun Gothic" w:hAnsi="Arial" w:cs="Arial"/>
          <w:b/>
          <w:bCs/>
          <w:lang w:eastAsia="ko-KR"/>
        </w:rPr>
        <w:t xml:space="preserve"> baseband implementation</w:t>
      </w:r>
      <w:r w:rsidR="00B14F8A" w:rsidRPr="00B14F8A">
        <w:rPr>
          <w:rFonts w:ascii="Arial" w:eastAsia="Malgun Gothic" w:hAnsi="Arial" w:cs="Arial"/>
          <w:b/>
          <w:bCs/>
          <w:lang w:eastAsia="ko-KR"/>
        </w:rPr>
        <w:t xml:space="preserve"> of the OCC sequence in testing.</w:t>
      </w:r>
      <w:r>
        <w:rPr>
          <w:rFonts w:ascii="Arial" w:eastAsia="Malgun Gothic" w:hAnsi="Arial" w:cs="Arial"/>
          <w:b/>
          <w:bCs/>
          <w:lang w:eastAsia="ko-KR"/>
        </w:rPr>
        <w:t xml:space="preserve"> </w:t>
      </w:r>
      <w:r w:rsidR="00B77A08" w:rsidRPr="00B77A08">
        <w:rPr>
          <w:rFonts w:ascii="Arial" w:eastAsia="Malgun Gothic" w:hAnsi="Arial" w:cs="Arial"/>
          <w:b/>
          <w:bCs/>
          <w:lang w:eastAsia="ko-KR"/>
        </w:rPr>
        <w:t xml:space="preserve"> </w:t>
      </w:r>
    </w:p>
    <w:p w14:paraId="1F308769" w14:textId="77777777" w:rsidR="00B66076" w:rsidRPr="00B77A08" w:rsidRDefault="00B66076" w:rsidP="00E37DB4">
      <w:pPr>
        <w:rPr>
          <w:rFonts w:ascii="Arial" w:eastAsia="Malgun Gothic" w:hAnsi="Arial" w:cs="Arial"/>
          <w:b/>
          <w:bCs/>
          <w:lang w:eastAsia="ko-KR"/>
        </w:rPr>
      </w:pPr>
    </w:p>
    <w:p w14:paraId="4EB0EA1B" w14:textId="50745C3B" w:rsidR="006A6088" w:rsidRPr="00276855" w:rsidRDefault="006A6088" w:rsidP="00582634">
      <w:pPr>
        <w:pStyle w:val="ListParagraph"/>
        <w:numPr>
          <w:ilvl w:val="0"/>
          <w:numId w:val="12"/>
        </w:numPr>
        <w:rPr>
          <w:rFonts w:ascii="Arial" w:eastAsia="Malgun Gothic" w:hAnsi="Arial" w:cs="Arial"/>
          <w:b/>
          <w:bCs/>
          <w:lang w:eastAsia="ko-KR"/>
        </w:rPr>
      </w:pPr>
      <w:r w:rsidRPr="00276855">
        <w:rPr>
          <w:rFonts w:ascii="Arial" w:eastAsia="Malgun Gothic" w:hAnsi="Arial" w:cs="Arial"/>
          <w:b/>
          <w:bCs/>
          <w:lang w:eastAsia="ko-KR"/>
        </w:rPr>
        <w:t>DMRS port</w:t>
      </w:r>
    </w:p>
    <w:p w14:paraId="58903131" w14:textId="286AC219" w:rsidR="008B6D40" w:rsidRDefault="008B6D40" w:rsidP="00E37DB4">
      <w:pPr>
        <w:rPr>
          <w:rFonts w:ascii="Arial" w:eastAsia="Malgun Gothic" w:hAnsi="Arial" w:cs="Arial"/>
          <w:lang w:eastAsia="ko-KR"/>
        </w:rPr>
      </w:pPr>
      <w:r>
        <w:rPr>
          <w:rFonts w:ascii="Arial" w:eastAsia="Malgun Gothic" w:hAnsi="Arial" w:cs="Arial"/>
          <w:lang w:eastAsia="ko-KR"/>
        </w:rPr>
        <w:t xml:space="preserve">As </w:t>
      </w:r>
      <w:r w:rsidR="000A7216">
        <w:rPr>
          <w:rFonts w:ascii="Arial" w:eastAsia="Malgun Gothic" w:hAnsi="Arial" w:cs="Arial"/>
          <w:lang w:eastAsia="ko-KR"/>
        </w:rPr>
        <w:t>mentioned,</w:t>
      </w:r>
      <w:r>
        <w:rPr>
          <w:rFonts w:ascii="Arial" w:eastAsia="Malgun Gothic" w:hAnsi="Arial" w:cs="Arial"/>
          <w:lang w:eastAsia="ko-KR"/>
        </w:rPr>
        <w:t xml:space="preserve"> </w:t>
      </w:r>
      <w:r w:rsidR="009967BF">
        <w:rPr>
          <w:rFonts w:ascii="Arial" w:eastAsia="Malgun Gothic" w:hAnsi="Arial" w:cs="Arial"/>
          <w:lang w:eastAsia="ko-KR"/>
        </w:rPr>
        <w:t>UEs can be multiplexed with different OCC sequences on different DMRS ports.</w:t>
      </w:r>
      <w:r w:rsidR="00AF51A4">
        <w:rPr>
          <w:rFonts w:ascii="Arial" w:eastAsia="Malgun Gothic" w:hAnsi="Arial" w:cs="Arial"/>
          <w:lang w:eastAsia="ko-KR"/>
        </w:rPr>
        <w:t xml:space="preserve"> As a starting point, </w:t>
      </w:r>
      <w:r w:rsidR="00137846">
        <w:rPr>
          <w:rFonts w:ascii="Arial" w:eastAsia="Malgun Gothic" w:hAnsi="Arial" w:cs="Arial"/>
          <w:lang w:eastAsia="ko-KR"/>
        </w:rPr>
        <w:t xml:space="preserve">we prefer to consider </w:t>
      </w:r>
      <w:r w:rsidR="00931313">
        <w:rPr>
          <w:rFonts w:ascii="Arial" w:eastAsia="Malgun Gothic" w:hAnsi="Arial" w:cs="Arial"/>
          <w:lang w:eastAsia="ko-KR"/>
        </w:rPr>
        <w:t>DMRS ports {0,1}</w:t>
      </w:r>
      <w:r w:rsidR="00137846">
        <w:rPr>
          <w:rFonts w:ascii="Arial" w:eastAsia="Malgun Gothic" w:hAnsi="Arial" w:cs="Arial"/>
          <w:lang w:eastAsia="ko-KR"/>
        </w:rPr>
        <w:t>.</w:t>
      </w:r>
    </w:p>
    <w:p w14:paraId="31ED983E" w14:textId="251B9E1C" w:rsidR="00137846" w:rsidRDefault="00137846" w:rsidP="00E37DB4">
      <w:pPr>
        <w:rPr>
          <w:rFonts w:ascii="Arial" w:eastAsia="Malgun Gothic" w:hAnsi="Arial" w:cs="Arial"/>
          <w:b/>
          <w:bCs/>
          <w:lang w:eastAsia="ko-KR"/>
        </w:rPr>
      </w:pPr>
      <w:r w:rsidRPr="00137846">
        <w:rPr>
          <w:rFonts w:ascii="Arial" w:eastAsia="Malgun Gothic" w:hAnsi="Arial" w:cs="Arial"/>
          <w:b/>
          <w:bCs/>
          <w:lang w:eastAsia="ko-KR"/>
        </w:rPr>
        <w:t>Proposal</w:t>
      </w:r>
      <w:r w:rsidR="00BC13D1">
        <w:rPr>
          <w:rFonts w:ascii="Arial" w:eastAsia="Malgun Gothic" w:hAnsi="Arial" w:cs="Arial"/>
          <w:b/>
          <w:bCs/>
          <w:lang w:eastAsia="ko-KR"/>
        </w:rPr>
        <w:t xml:space="preserve"> 1</w:t>
      </w:r>
      <w:r w:rsidR="006617FB">
        <w:rPr>
          <w:rFonts w:ascii="Arial" w:eastAsia="Malgun Gothic" w:hAnsi="Arial" w:cs="Arial"/>
          <w:b/>
          <w:bCs/>
          <w:lang w:eastAsia="ko-KR"/>
        </w:rPr>
        <w:t>4</w:t>
      </w:r>
      <w:r w:rsidRPr="00137846">
        <w:rPr>
          <w:rFonts w:ascii="Arial" w:eastAsia="Malgun Gothic" w:hAnsi="Arial" w:cs="Arial"/>
          <w:b/>
          <w:bCs/>
          <w:lang w:eastAsia="ko-KR"/>
        </w:rPr>
        <w:t xml:space="preserve">: </w:t>
      </w:r>
      <w:r w:rsidRPr="008B6D40">
        <w:rPr>
          <w:rFonts w:ascii="Arial" w:eastAsia="Malgun Gothic" w:hAnsi="Arial" w:cs="Arial"/>
          <w:b/>
          <w:bCs/>
          <w:lang w:eastAsia="ko-KR"/>
        </w:rPr>
        <w:t xml:space="preserve">Consider </w:t>
      </w:r>
      <w:r>
        <w:rPr>
          <w:rFonts w:ascii="Arial" w:eastAsia="Malgun Gothic" w:hAnsi="Arial" w:cs="Arial"/>
          <w:b/>
          <w:bCs/>
          <w:lang w:eastAsia="ko-KR"/>
        </w:rPr>
        <w:t>DMRS ports</w:t>
      </w:r>
      <w:r w:rsidRPr="008B6D40">
        <w:rPr>
          <w:rFonts w:ascii="Arial" w:eastAsia="Malgun Gothic" w:hAnsi="Arial" w:cs="Arial"/>
          <w:b/>
          <w:bCs/>
          <w:lang w:eastAsia="ko-KR"/>
        </w:rPr>
        <w:t xml:space="preserve"> {0,1} as the starting point for initial simulations.</w:t>
      </w:r>
    </w:p>
    <w:p w14:paraId="3431A8AB" w14:textId="77777777" w:rsidR="00BF7E3D" w:rsidRPr="008B6D40" w:rsidRDefault="00BF7E3D" w:rsidP="00E37DB4">
      <w:pPr>
        <w:rPr>
          <w:rFonts w:ascii="Arial" w:eastAsia="Malgun Gothic" w:hAnsi="Arial" w:cs="Arial"/>
          <w:lang w:eastAsia="ko-KR"/>
        </w:rPr>
      </w:pPr>
    </w:p>
    <w:p w14:paraId="11568EA0" w14:textId="3F26F040" w:rsidR="006A6088" w:rsidRPr="00276855" w:rsidRDefault="006A6088" w:rsidP="00582634">
      <w:pPr>
        <w:pStyle w:val="ListParagraph"/>
        <w:numPr>
          <w:ilvl w:val="0"/>
          <w:numId w:val="12"/>
        </w:numPr>
        <w:rPr>
          <w:rFonts w:ascii="Arial" w:eastAsia="Malgun Gothic" w:hAnsi="Arial" w:cs="Arial"/>
          <w:b/>
          <w:bCs/>
          <w:lang w:eastAsia="ko-KR"/>
        </w:rPr>
      </w:pPr>
      <w:r w:rsidRPr="00276855">
        <w:rPr>
          <w:rFonts w:ascii="Arial" w:eastAsia="Malgun Gothic" w:hAnsi="Arial" w:cs="Arial"/>
          <w:b/>
          <w:bCs/>
          <w:lang w:eastAsia="ko-KR"/>
        </w:rPr>
        <w:t>DMRS Sequence generation</w:t>
      </w:r>
    </w:p>
    <w:p w14:paraId="461B984E" w14:textId="1409DCEA" w:rsidR="0095359B" w:rsidRPr="00C455C8" w:rsidRDefault="00B7382B" w:rsidP="00E37DB4">
      <w:pPr>
        <w:rPr>
          <w:rFonts w:ascii="Arial" w:hAnsi="Arial" w:cs="Arial"/>
        </w:rPr>
      </w:pPr>
      <w:r>
        <w:rPr>
          <w:rFonts w:ascii="Arial" w:hAnsi="Arial" w:cs="Arial"/>
        </w:rPr>
        <w:t xml:space="preserve">Regarding DMRS sequence generation, </w:t>
      </w:r>
      <m:oMath>
        <m:sSub>
          <m:sSubPr>
            <m:ctrlPr>
              <w:rPr>
                <w:rFonts w:ascii="Cambria Math" w:hAnsi="Cambria Math" w:cs="Times New Roman"/>
                <w:i/>
                <w:sz w:val="24"/>
                <w:szCs w:val="24"/>
              </w:rPr>
            </m:ctrlPr>
          </m:sSubPr>
          <m:e>
            <m:r>
              <w:rPr>
                <w:rFonts w:ascii="Cambria Math" w:hAnsi="Cambria Math"/>
              </w:rPr>
              <m:t>n</m:t>
            </m:r>
          </m:e>
          <m:sub>
            <m:r>
              <m:rPr>
                <m:nor/>
              </m:rPr>
              <w:rPr>
                <w:rFonts w:ascii="Cambria Math" w:hAnsi="Cambria Math"/>
              </w:rPr>
              <m:t>SCID</m:t>
            </m:r>
          </m:sub>
        </m:sSub>
      </m:oMath>
      <w:r>
        <w:rPr>
          <w:rFonts w:ascii="Arial" w:hAnsi="Arial" w:cs="Arial"/>
          <w:sz w:val="24"/>
          <w:szCs w:val="24"/>
        </w:rPr>
        <w:t xml:space="preserve"> </w:t>
      </w:r>
      <w:r w:rsidRPr="00C54817">
        <w:rPr>
          <w:rFonts w:ascii="Arial" w:hAnsi="Arial" w:cs="Arial"/>
        </w:rPr>
        <w:t>(scrambling ID)</w:t>
      </w:r>
      <w:r>
        <w:rPr>
          <w:rFonts w:ascii="Arial" w:hAnsi="Arial" w:cs="Arial"/>
        </w:rPr>
        <w:t xml:space="preserve"> is</w:t>
      </w:r>
      <w:r w:rsidRPr="00C54817">
        <w:rPr>
          <w:rFonts w:ascii="Arial" w:hAnsi="Arial" w:cs="Arial"/>
        </w:rPr>
        <w:t xml:space="preserve"> used to define variations in the DMRS sequence generation</w:t>
      </w:r>
      <w:r>
        <w:rPr>
          <w:rFonts w:ascii="Arial" w:hAnsi="Arial" w:cs="Arial"/>
        </w:rPr>
        <w:t xml:space="preserve"> and </w:t>
      </w:r>
      <w:r w:rsidRPr="00465DFE">
        <w:rPr>
          <w:rFonts w:ascii="Arial" w:hAnsi="Arial" w:cs="Arial"/>
        </w:rPr>
        <w:t>allows different sequences on the same physical</w:t>
      </w:r>
      <w:r>
        <w:rPr>
          <w:rFonts w:ascii="Arial" w:hAnsi="Arial" w:cs="Arial"/>
        </w:rPr>
        <w:t xml:space="preserve"> r</w:t>
      </w:r>
      <w:r w:rsidRPr="00465DFE">
        <w:rPr>
          <w:rFonts w:ascii="Arial" w:hAnsi="Arial" w:cs="Arial"/>
        </w:rPr>
        <w:t>esources</w:t>
      </w:r>
      <w:r w:rsidRPr="00876E8F">
        <w:rPr>
          <w:rFonts w:ascii="Arial" w:hAnsi="Arial" w:cs="Arial"/>
        </w:rPr>
        <w:t>, which is useful in handling multi-layer transmissions in MIMO systems.</w:t>
      </w:r>
      <w:r w:rsidR="0023794E">
        <w:rPr>
          <w:rFonts w:ascii="Arial" w:hAnsi="Arial" w:cs="Arial"/>
        </w:rPr>
        <w:t xml:space="preserve"> </w:t>
      </w:r>
      <w:r w:rsidR="005D49D4">
        <w:rPr>
          <w:rFonts w:ascii="Arial" w:hAnsi="Arial" w:cs="Arial"/>
        </w:rPr>
        <w:t xml:space="preserve">For </w:t>
      </w:r>
      <m:oMath>
        <m:sSubSup>
          <m:sSubSupPr>
            <m:ctrlPr>
              <w:rPr>
                <w:rFonts w:ascii="Cambria Math" w:hAnsi="Cambria Math" w:cs="Times New Roman"/>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0</m:t>
            </m:r>
          </m:sup>
        </m:sSubSup>
      </m:oMath>
      <w:r w:rsidR="005D49D4">
        <w:rPr>
          <w:rFonts w:ascii="Arial" w:hAnsi="Arial" w:cs="Arial"/>
          <w:sz w:val="24"/>
          <w:szCs w:val="24"/>
        </w:rPr>
        <w:t xml:space="preserve"> </w:t>
      </w:r>
      <w:r w:rsidR="005D49D4" w:rsidRPr="00AA0657">
        <w:rPr>
          <w:rFonts w:ascii="Arial" w:hAnsi="Arial" w:cs="Arial"/>
        </w:rPr>
        <w:t xml:space="preserve">(cell-specific ID), different values </w:t>
      </w:r>
      <w:r w:rsidR="005D49D4">
        <w:rPr>
          <w:rFonts w:ascii="Arial" w:hAnsi="Arial" w:cs="Arial"/>
        </w:rPr>
        <w:t xml:space="preserve">ensure orthogonality of </w:t>
      </w:r>
      <w:r w:rsidR="005D49D4" w:rsidRPr="00F95323">
        <w:rPr>
          <w:rFonts w:ascii="Arial" w:hAnsi="Arial" w:cs="Arial"/>
        </w:rPr>
        <w:t>DMRS sequences</w:t>
      </w:r>
      <w:r w:rsidR="005D49D4">
        <w:rPr>
          <w:rFonts w:ascii="Arial" w:hAnsi="Arial" w:cs="Arial"/>
        </w:rPr>
        <w:t xml:space="preserve">. </w:t>
      </w:r>
    </w:p>
    <w:p w14:paraId="59CE5DF6" w14:textId="18DC09BF" w:rsidR="00430A86" w:rsidRDefault="008D661B" w:rsidP="00E37DB4">
      <w:pPr>
        <w:rPr>
          <w:rFonts w:ascii="Arial" w:hAnsi="Arial" w:cs="Arial"/>
        </w:rPr>
      </w:pPr>
      <w:r>
        <w:rPr>
          <w:rFonts w:ascii="Arial" w:eastAsia="Malgun Gothic" w:hAnsi="Arial" w:cs="Arial"/>
          <w:lang w:eastAsia="ko-KR"/>
        </w:rPr>
        <w:t xml:space="preserve">Following the Rel-17 FR1-NTN </w:t>
      </w:r>
      <w:r w:rsidR="00B664A1">
        <w:rPr>
          <w:rFonts w:ascii="Arial" w:eastAsia="Malgun Gothic" w:hAnsi="Arial" w:cs="Arial"/>
          <w:lang w:eastAsia="ko-KR"/>
        </w:rPr>
        <w:t>requirements</w:t>
      </w:r>
      <w:r w:rsidR="00A238AF">
        <w:rPr>
          <w:rFonts w:ascii="Arial" w:eastAsia="Malgun Gothic" w:hAnsi="Arial" w:cs="Arial"/>
          <w:lang w:eastAsia="ko-KR"/>
        </w:rPr>
        <w:t xml:space="preserve"> </w:t>
      </w:r>
      <w:r w:rsidR="00586B7D">
        <w:rPr>
          <w:rFonts w:ascii="Arial" w:eastAsia="Malgun Gothic" w:hAnsi="Arial" w:cs="Arial"/>
          <w:lang w:eastAsia="ko-KR"/>
        </w:rPr>
        <w:t>for single layer transmission</w:t>
      </w:r>
      <w:r w:rsidR="00B664A1">
        <w:rPr>
          <w:rFonts w:ascii="Arial" w:eastAsia="Malgun Gothic" w:hAnsi="Arial" w:cs="Arial"/>
          <w:lang w:eastAsia="ko-KR"/>
        </w:rPr>
        <w:t>,</w:t>
      </w:r>
      <w:r w:rsidR="0046063A">
        <w:rPr>
          <w:rFonts w:ascii="Arial" w:hAnsi="Arial" w:cs="Arial"/>
        </w:rPr>
        <w:t xml:space="preserve"> </w:t>
      </w:r>
      <m:oMath>
        <m:sSub>
          <m:sSubPr>
            <m:ctrlPr>
              <w:rPr>
                <w:rFonts w:ascii="Cambria Math" w:hAnsi="Cambria Math" w:cs="Times New Roman"/>
                <w:i/>
                <w:sz w:val="24"/>
                <w:szCs w:val="24"/>
              </w:rPr>
            </m:ctrlPr>
          </m:sSubPr>
          <m:e>
            <m:r>
              <w:rPr>
                <w:rFonts w:ascii="Cambria Math" w:hAnsi="Cambria Math"/>
              </w:rPr>
              <m:t>n</m:t>
            </m:r>
          </m:e>
          <m:sub>
            <m:r>
              <m:rPr>
                <m:nor/>
              </m:rPr>
              <w:rPr>
                <w:rFonts w:ascii="Cambria Math" w:hAnsi="Cambria Math"/>
              </w:rPr>
              <m:t>SCID</m:t>
            </m:r>
          </m:sub>
        </m:sSub>
        <m:r>
          <w:rPr>
            <w:rFonts w:ascii="Cambria Math" w:hAnsi="Cambria Math" w:cs="Times New Roman"/>
            <w:sz w:val="24"/>
            <w:szCs w:val="24"/>
          </w:rPr>
          <m:t>=0</m:t>
        </m:r>
      </m:oMath>
      <w:r w:rsidR="0046063A">
        <w:rPr>
          <w:rFonts w:ascii="Arial" w:hAnsi="Arial" w:cs="Arial"/>
          <w:sz w:val="24"/>
          <w:szCs w:val="24"/>
        </w:rPr>
        <w:t xml:space="preserve"> and </w:t>
      </w:r>
      <w:r w:rsidR="00365155">
        <w:rPr>
          <w:rFonts w:ascii="Arial" w:hAnsi="Arial" w:cs="Arial"/>
        </w:rPr>
        <w:t xml:space="preserve"> </w:t>
      </w:r>
      <m:oMath>
        <m:sSubSup>
          <m:sSubSupPr>
            <m:ctrlPr>
              <w:rPr>
                <w:rFonts w:ascii="Cambria Math" w:hAnsi="Cambria Math" w:cs="Times New Roman"/>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0</m:t>
            </m:r>
          </m:sup>
        </m:sSubSup>
        <m:r>
          <w:rPr>
            <w:rFonts w:ascii="Cambria Math" w:hAnsi="Cambria Math" w:cs="Arial"/>
            <w:sz w:val="24"/>
            <w:szCs w:val="24"/>
          </w:rPr>
          <m:t>=0</m:t>
        </m:r>
      </m:oMath>
      <w:r w:rsidR="00A238AF">
        <w:rPr>
          <w:rFonts w:ascii="Arial" w:hAnsi="Arial" w:cs="Arial"/>
          <w:sz w:val="24"/>
          <w:szCs w:val="24"/>
        </w:rPr>
        <w:t xml:space="preserve"> </w:t>
      </w:r>
      <w:r w:rsidR="00A238AF" w:rsidRPr="00A238AF">
        <w:rPr>
          <w:rFonts w:ascii="Arial" w:hAnsi="Arial" w:cs="Arial"/>
        </w:rPr>
        <w:t>is suitable choice</w:t>
      </w:r>
      <w:r w:rsidR="00586B7D">
        <w:rPr>
          <w:rFonts w:ascii="Arial" w:hAnsi="Arial" w:cs="Arial"/>
        </w:rPr>
        <w:t xml:space="preserve"> for DMRS sequence generation.</w:t>
      </w:r>
    </w:p>
    <w:p w14:paraId="2160A14C" w14:textId="2F0A1F31" w:rsidR="00C455C8" w:rsidRDefault="00C455C8" w:rsidP="00E37DB4">
      <w:pPr>
        <w:rPr>
          <w:rFonts w:ascii="Arial" w:hAnsi="Arial" w:cs="Arial"/>
          <w:b/>
          <w:bCs/>
        </w:rPr>
      </w:pPr>
      <w:r w:rsidRPr="005338A5">
        <w:rPr>
          <w:rFonts w:ascii="Arial" w:hAnsi="Arial" w:cs="Arial"/>
          <w:b/>
          <w:bCs/>
        </w:rPr>
        <w:t>Proposal</w:t>
      </w:r>
      <w:r w:rsidR="00BC13D1">
        <w:rPr>
          <w:rFonts w:ascii="Arial" w:hAnsi="Arial" w:cs="Arial"/>
          <w:b/>
          <w:bCs/>
        </w:rPr>
        <w:t xml:space="preserve"> 1</w:t>
      </w:r>
      <w:r w:rsidR="00011644">
        <w:rPr>
          <w:rFonts w:ascii="Arial" w:hAnsi="Arial" w:cs="Arial"/>
          <w:b/>
          <w:bCs/>
        </w:rPr>
        <w:t>5</w:t>
      </w:r>
      <w:r w:rsidRPr="005338A5">
        <w:rPr>
          <w:rFonts w:ascii="Arial" w:hAnsi="Arial" w:cs="Arial"/>
          <w:b/>
          <w:bCs/>
        </w:rPr>
        <w:t xml:space="preserve">: </w:t>
      </w:r>
      <w:r w:rsidR="005338A5" w:rsidRPr="005338A5">
        <w:rPr>
          <w:rFonts w:ascii="Arial" w:hAnsi="Arial" w:cs="Arial"/>
          <w:b/>
          <w:bCs/>
        </w:rPr>
        <w:t xml:space="preserve">Choose </w:t>
      </w:r>
      <m:oMath>
        <m:sSub>
          <m:sSubPr>
            <m:ctrlPr>
              <w:rPr>
                <w:rFonts w:ascii="Cambria Math" w:hAnsi="Cambria Math" w:cs="Times New Roman"/>
                <w:b/>
                <w:bCs/>
                <w:i/>
                <w:sz w:val="24"/>
                <w:szCs w:val="24"/>
              </w:rPr>
            </m:ctrlPr>
          </m:sSubPr>
          <m:e>
            <m:r>
              <m:rPr>
                <m:sty m:val="bi"/>
              </m:rPr>
              <w:rPr>
                <w:rFonts w:ascii="Cambria Math" w:hAnsi="Cambria Math"/>
              </w:rPr>
              <m:t>n</m:t>
            </m:r>
          </m:e>
          <m:sub>
            <m:r>
              <m:rPr>
                <m:nor/>
              </m:rPr>
              <w:rPr>
                <w:rFonts w:ascii="Cambria Math" w:hAnsi="Cambria Math"/>
                <w:b/>
                <w:bCs/>
              </w:rPr>
              <m:t>SCID</m:t>
            </m:r>
          </m:sub>
        </m:sSub>
        <m:r>
          <m:rPr>
            <m:sty m:val="bi"/>
          </m:rPr>
          <w:rPr>
            <w:rFonts w:ascii="Cambria Math" w:hAnsi="Cambria Math" w:cs="Times New Roman"/>
            <w:sz w:val="24"/>
            <w:szCs w:val="24"/>
          </w:rPr>
          <m:t>=0</m:t>
        </m:r>
      </m:oMath>
      <w:r w:rsidR="005338A5" w:rsidRPr="005338A5">
        <w:rPr>
          <w:rFonts w:ascii="Arial" w:hAnsi="Arial" w:cs="Arial"/>
          <w:b/>
          <w:bCs/>
          <w:sz w:val="24"/>
          <w:szCs w:val="24"/>
        </w:rPr>
        <w:t xml:space="preserve"> and </w:t>
      </w:r>
      <w:r w:rsidR="005338A5" w:rsidRPr="005338A5">
        <w:rPr>
          <w:rFonts w:ascii="Arial" w:hAnsi="Arial" w:cs="Arial"/>
          <w:b/>
          <w:bCs/>
        </w:rPr>
        <w:t xml:space="preserve"> </w:t>
      </w:r>
      <m:oMath>
        <m:sSubSup>
          <m:sSubSupPr>
            <m:ctrlPr>
              <w:rPr>
                <w:rFonts w:ascii="Cambria Math" w:hAnsi="Cambria Math" w:cs="Times New Roman"/>
                <w:b/>
                <w:bCs/>
                <w:i/>
                <w:sz w:val="24"/>
                <w:szCs w:val="24"/>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0</m:t>
            </m:r>
          </m:sup>
        </m:sSubSup>
        <m:r>
          <m:rPr>
            <m:sty m:val="bi"/>
          </m:rPr>
          <w:rPr>
            <w:rFonts w:ascii="Cambria Math" w:hAnsi="Cambria Math" w:cs="Arial"/>
            <w:sz w:val="24"/>
            <w:szCs w:val="24"/>
          </w:rPr>
          <m:t>=0</m:t>
        </m:r>
      </m:oMath>
      <w:r w:rsidR="005338A5" w:rsidRPr="005338A5">
        <w:rPr>
          <w:rFonts w:ascii="Arial" w:hAnsi="Arial" w:cs="Arial"/>
          <w:b/>
          <w:bCs/>
          <w:sz w:val="24"/>
          <w:szCs w:val="24"/>
        </w:rPr>
        <w:t xml:space="preserve"> </w:t>
      </w:r>
      <w:r w:rsidR="005338A5" w:rsidRPr="005338A5">
        <w:rPr>
          <w:rFonts w:ascii="Arial" w:hAnsi="Arial" w:cs="Arial"/>
          <w:b/>
          <w:bCs/>
        </w:rPr>
        <w:t>for DMRS sequence generation for SAN PUSCH requirements for OCC.</w:t>
      </w:r>
    </w:p>
    <w:p w14:paraId="2A3AAB23" w14:textId="77777777" w:rsidR="00BF7E3D" w:rsidRPr="00FE016E" w:rsidRDefault="00BF7E3D" w:rsidP="00E37DB4">
      <w:pPr>
        <w:rPr>
          <w:rFonts w:ascii="Arial" w:hAnsi="Arial" w:cs="Arial"/>
          <w:b/>
          <w:bCs/>
        </w:rPr>
      </w:pPr>
    </w:p>
    <w:p w14:paraId="48EA0D0E" w14:textId="27057DF8" w:rsidR="007D39BC" w:rsidRPr="00276855" w:rsidRDefault="00806FC5" w:rsidP="00582634">
      <w:pPr>
        <w:pStyle w:val="ListParagraph"/>
        <w:numPr>
          <w:ilvl w:val="0"/>
          <w:numId w:val="12"/>
        </w:numPr>
        <w:rPr>
          <w:rFonts w:ascii="Arial" w:eastAsia="Malgun Gothic" w:hAnsi="Arial" w:cs="Arial"/>
          <w:b/>
          <w:bCs/>
          <w:lang w:eastAsia="ko-KR"/>
        </w:rPr>
      </w:pPr>
      <w:r w:rsidRPr="00276855">
        <w:rPr>
          <w:rFonts w:ascii="Arial" w:eastAsia="Malgun Gothic" w:hAnsi="Arial" w:cs="Arial"/>
          <w:b/>
          <w:bCs/>
          <w:lang w:eastAsia="ko-KR"/>
        </w:rPr>
        <w:t>Additional</w:t>
      </w:r>
      <w:r w:rsidR="007D39BC" w:rsidRPr="00276855">
        <w:rPr>
          <w:rFonts w:ascii="Arial" w:eastAsia="Malgun Gothic" w:hAnsi="Arial" w:cs="Arial"/>
          <w:b/>
          <w:bCs/>
          <w:lang w:eastAsia="ko-KR"/>
        </w:rPr>
        <w:t xml:space="preserve"> DMRS</w:t>
      </w:r>
    </w:p>
    <w:p w14:paraId="2B8D21DC" w14:textId="6B84E21B" w:rsidR="007D39BC" w:rsidRPr="00FE016E" w:rsidRDefault="00FE016E" w:rsidP="00E37DB4">
      <w:pPr>
        <w:rPr>
          <w:rFonts w:ascii="Arial" w:eastAsia="Malgun Gothic" w:hAnsi="Arial" w:cs="Arial"/>
          <w:lang w:eastAsia="ko-KR"/>
        </w:rPr>
      </w:pPr>
      <w:r>
        <w:rPr>
          <w:rFonts w:ascii="Arial" w:eastAsia="Malgun Gothic" w:hAnsi="Arial" w:cs="Arial"/>
          <w:lang w:eastAsia="ko-KR"/>
        </w:rPr>
        <w:t>For DMRS position, typical used configuration if ‘1+1, i.e. pos1’ in NTN scenario. Therefore, we can consider the same configuration for requirements with OCC.</w:t>
      </w:r>
    </w:p>
    <w:p w14:paraId="79A857C1" w14:textId="76662DFA" w:rsidR="009967B5" w:rsidRDefault="00FE016E" w:rsidP="00E37DB4">
      <w:pPr>
        <w:rPr>
          <w:rFonts w:ascii="Arial" w:hAnsi="Arial" w:cs="Arial"/>
          <w:b/>
          <w:bCs/>
        </w:rPr>
      </w:pPr>
      <w:r>
        <w:rPr>
          <w:rFonts w:ascii="Arial" w:eastAsia="Malgun Gothic" w:hAnsi="Arial" w:cs="Arial"/>
          <w:b/>
          <w:bCs/>
          <w:lang w:eastAsia="ko-KR"/>
        </w:rPr>
        <w:t>Proposal</w:t>
      </w:r>
      <w:r w:rsidR="00F80C75">
        <w:rPr>
          <w:rFonts w:ascii="Arial" w:eastAsia="Malgun Gothic" w:hAnsi="Arial" w:cs="Arial"/>
          <w:b/>
          <w:bCs/>
          <w:lang w:eastAsia="ko-KR"/>
        </w:rPr>
        <w:t xml:space="preserve"> 1</w:t>
      </w:r>
      <w:r w:rsidR="00011644">
        <w:rPr>
          <w:rFonts w:ascii="Arial" w:eastAsia="Malgun Gothic" w:hAnsi="Arial" w:cs="Arial"/>
          <w:b/>
          <w:bCs/>
          <w:lang w:eastAsia="ko-KR"/>
        </w:rPr>
        <w:t>6</w:t>
      </w:r>
      <w:r>
        <w:rPr>
          <w:rFonts w:ascii="Arial" w:eastAsia="Malgun Gothic" w:hAnsi="Arial" w:cs="Arial"/>
          <w:b/>
          <w:bCs/>
          <w:lang w:eastAsia="ko-KR"/>
        </w:rPr>
        <w:t xml:space="preserve">: Use Additional DMRS </w:t>
      </w:r>
      <w:r w:rsidR="00CD1576">
        <w:rPr>
          <w:rFonts w:ascii="Arial" w:eastAsia="Malgun Gothic" w:hAnsi="Arial" w:cs="Arial"/>
          <w:b/>
          <w:bCs/>
          <w:lang w:eastAsia="ko-KR"/>
        </w:rPr>
        <w:t xml:space="preserve">position as ‘pos1’ for </w:t>
      </w:r>
      <w:r w:rsidR="00CD1576" w:rsidRPr="005338A5">
        <w:rPr>
          <w:rFonts w:ascii="Arial" w:hAnsi="Arial" w:cs="Arial"/>
          <w:b/>
          <w:bCs/>
        </w:rPr>
        <w:t>SAN PUSCH requirements for OCC.</w:t>
      </w:r>
    </w:p>
    <w:p w14:paraId="293306B2" w14:textId="77777777" w:rsidR="00BF7E3D" w:rsidRDefault="00BF7E3D" w:rsidP="00E37DB4">
      <w:pPr>
        <w:rPr>
          <w:rFonts w:ascii="Arial" w:hAnsi="Arial" w:cs="Arial"/>
          <w:b/>
          <w:bCs/>
        </w:rPr>
      </w:pPr>
    </w:p>
    <w:p w14:paraId="40E733A7" w14:textId="50407493" w:rsidR="001155D1" w:rsidRPr="00276855" w:rsidRDefault="001155D1" w:rsidP="00582634">
      <w:pPr>
        <w:pStyle w:val="ListParagraph"/>
        <w:numPr>
          <w:ilvl w:val="0"/>
          <w:numId w:val="12"/>
        </w:numPr>
        <w:rPr>
          <w:rFonts w:ascii="Arial" w:hAnsi="Arial" w:cs="Arial"/>
          <w:b/>
          <w:bCs/>
        </w:rPr>
      </w:pPr>
      <w:r w:rsidRPr="001155D1">
        <w:rPr>
          <w:noProof/>
        </w:rPr>
        <mc:AlternateContent>
          <mc:Choice Requires="wps">
            <w:drawing>
              <wp:anchor distT="45720" distB="45720" distL="114300" distR="114300" simplePos="0" relativeHeight="251658247" behindDoc="0" locked="0" layoutInCell="1" allowOverlap="1" wp14:anchorId="082EED91" wp14:editId="6350B76D">
                <wp:simplePos x="0" y="0"/>
                <wp:positionH relativeFrom="margin">
                  <wp:align>right</wp:align>
                </wp:positionH>
                <wp:positionV relativeFrom="paragraph">
                  <wp:posOffset>457835</wp:posOffset>
                </wp:positionV>
                <wp:extent cx="5705475" cy="1019175"/>
                <wp:effectExtent l="0" t="0" r="28575" b="28575"/>
                <wp:wrapSquare wrapText="bothSides"/>
                <wp:docPr id="300327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19175"/>
                        </a:xfrm>
                        <a:prstGeom prst="rect">
                          <a:avLst/>
                        </a:prstGeom>
                        <a:solidFill>
                          <a:srgbClr val="FFFFFF"/>
                        </a:solidFill>
                        <a:ln w="9525">
                          <a:solidFill>
                            <a:srgbClr val="000000"/>
                          </a:solidFill>
                          <a:miter lim="800000"/>
                          <a:headEnd/>
                          <a:tailEnd/>
                        </a:ln>
                      </wps:spPr>
                      <wps:txbx>
                        <w:txbxContent>
                          <w:p w14:paraId="2E17A7A4" w14:textId="7006A131" w:rsidR="001155D1" w:rsidRPr="009628F0" w:rsidRDefault="001155D1" w:rsidP="001155D1">
                            <w:pPr>
                              <w:rPr>
                                <w:rFonts w:cstheme="minorHAnsi"/>
                                <w:lang w:val="en-GB"/>
                              </w:rPr>
                            </w:pPr>
                            <w:r w:rsidRPr="009628F0">
                              <w:rPr>
                                <w:rFonts w:cstheme="minorHAnsi"/>
                                <w:lang w:val="en-GB"/>
                              </w:rPr>
                              <w:t>RAN1#121 agreements</w:t>
                            </w:r>
                          </w:p>
                          <w:p w14:paraId="6BD7C267" w14:textId="0DF293AA" w:rsidR="001155D1" w:rsidRPr="009628F0" w:rsidRDefault="001155D1" w:rsidP="001155D1">
                            <w:pPr>
                              <w:spacing w:after="180" w:line="240" w:lineRule="auto"/>
                              <w:rPr>
                                <w:rFonts w:eastAsia="SimSun" w:cstheme="minorHAnsi"/>
                                <w:b/>
                                <w:bCs/>
                                <w:lang w:val="en-GB"/>
                              </w:rPr>
                            </w:pPr>
                            <w:r w:rsidRPr="009628F0">
                              <w:rPr>
                                <w:rFonts w:eastAsia="SimSun" w:cstheme="minorHAnsi"/>
                                <w:b/>
                                <w:bCs/>
                                <w:highlight w:val="green"/>
                                <w:lang w:val="en-GB"/>
                              </w:rPr>
                              <w:t>Agreement</w:t>
                            </w:r>
                          </w:p>
                          <w:p w14:paraId="4F49D4DD" w14:textId="77777777" w:rsidR="001155D1" w:rsidRPr="009628F0" w:rsidRDefault="001155D1" w:rsidP="001155D1">
                            <w:pPr>
                              <w:spacing w:after="180" w:line="240" w:lineRule="auto"/>
                              <w:rPr>
                                <w:rFonts w:eastAsia="Batang" w:cstheme="minorHAnsi"/>
                                <w:bCs/>
                                <w:iCs/>
                                <w:lang w:eastAsia="en-US"/>
                              </w:rPr>
                            </w:pPr>
                            <w:r w:rsidRPr="009628F0">
                              <w:rPr>
                                <w:rFonts w:eastAsia="SimSun" w:cstheme="minorHAnsi"/>
                                <w:bCs/>
                                <w:color w:val="000000"/>
                                <w:lang w:eastAsia="ko-KR"/>
                              </w:rPr>
                              <w:t>A UE is not expected to be configured with frequency hopping for PUSCH repetitions with inter-slot OCC.</w:t>
                            </w:r>
                          </w:p>
                          <w:p w14:paraId="65262FAF" w14:textId="53E0A2F0" w:rsidR="001155D1" w:rsidRDefault="001155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2EED91" id="_x0000_s1032" type="#_x0000_t202" style="position:absolute;left:0;text-align:left;margin-left:398.05pt;margin-top:36.05pt;width:449.25pt;height:80.2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iAmFAIAACcEAAAOAAAAZHJzL2Uyb0RvYy54bWysU81u2zAMvg/YOwi6L7aDuG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">
                <v:textbox>
                  <w:txbxContent>
                    <w:p w14:paraId="2E17A7A4" w14:textId="7006A131" w:rsidR="001155D1" w:rsidRPr="009628F0" w:rsidRDefault="001155D1" w:rsidP="001155D1">
                      <w:pPr>
                        <w:rPr>
                          <w:rFonts w:cstheme="minorHAnsi"/>
                          <w:lang w:val="en-GB"/>
                        </w:rPr>
                      </w:pPr>
                      <w:r w:rsidRPr="009628F0">
                        <w:rPr>
                          <w:rFonts w:cstheme="minorHAnsi"/>
                          <w:lang w:val="en-GB"/>
                        </w:rPr>
                        <w:t>RAN1#121 agreements</w:t>
                      </w:r>
                    </w:p>
                    <w:p w14:paraId="6BD7C267" w14:textId="0DF293AA" w:rsidR="001155D1" w:rsidRPr="009628F0" w:rsidRDefault="001155D1" w:rsidP="001155D1">
                      <w:pPr>
                        <w:spacing w:after="180" w:line="240" w:lineRule="auto"/>
                        <w:rPr>
                          <w:rFonts w:eastAsia="SimSun" w:cstheme="minorHAnsi"/>
                          <w:b/>
                          <w:bCs/>
                          <w:lang w:val="en-GB"/>
                        </w:rPr>
                      </w:pPr>
                      <w:r w:rsidRPr="009628F0">
                        <w:rPr>
                          <w:rFonts w:eastAsia="SimSun" w:cstheme="minorHAnsi"/>
                          <w:b/>
                          <w:bCs/>
                          <w:highlight w:val="green"/>
                          <w:lang w:val="en-GB"/>
                        </w:rPr>
                        <w:t>Agreement</w:t>
                      </w:r>
                    </w:p>
                    <w:p w14:paraId="4F49D4DD" w14:textId="77777777" w:rsidR="001155D1" w:rsidRPr="009628F0" w:rsidRDefault="001155D1" w:rsidP="001155D1">
                      <w:pPr>
                        <w:spacing w:after="180" w:line="240" w:lineRule="auto"/>
                        <w:rPr>
                          <w:rFonts w:eastAsia="Batang" w:cstheme="minorHAnsi"/>
                          <w:bCs/>
                          <w:iCs/>
                          <w:lang w:eastAsia="en-US"/>
                        </w:rPr>
                      </w:pPr>
                      <w:r w:rsidRPr="009628F0">
                        <w:rPr>
                          <w:rFonts w:eastAsia="SimSun" w:cstheme="minorHAnsi"/>
                          <w:bCs/>
                          <w:color w:val="000000"/>
                          <w:lang w:eastAsia="ko-KR"/>
                        </w:rPr>
                        <w:t>A UE is not expected to be configured with frequency hopping for PUSCH repetitions with inter-slot OCC.</w:t>
                      </w:r>
                    </w:p>
                    <w:p w14:paraId="65262FAF" w14:textId="53E0A2F0" w:rsidR="001155D1" w:rsidRDefault="001155D1"/>
                  </w:txbxContent>
                </v:textbox>
                <w10:wrap type="square" anchorx="margin"/>
              </v:shape>
            </w:pict>
          </mc:Fallback>
        </mc:AlternateContent>
      </w:r>
      <w:r w:rsidRPr="00276855">
        <w:rPr>
          <w:rFonts w:ascii="Arial" w:hAnsi="Arial" w:cs="Arial"/>
          <w:b/>
          <w:bCs/>
        </w:rPr>
        <w:t>Frequency hopping</w:t>
      </w:r>
    </w:p>
    <w:p w14:paraId="68E965C8" w14:textId="5CB59A31" w:rsidR="001155D1" w:rsidRDefault="001155D1" w:rsidP="00E37DB4">
      <w:pPr>
        <w:rPr>
          <w:rFonts w:ascii="Arial" w:hAnsi="Arial" w:cs="Arial"/>
          <w:bCs/>
          <w:iCs/>
        </w:rPr>
      </w:pPr>
      <w:r>
        <w:rPr>
          <w:rFonts w:ascii="Arial" w:hAnsi="Arial" w:cs="Arial"/>
        </w:rPr>
        <w:lastRenderedPageBreak/>
        <w:t>According to RAN1 agreements, frequency hopping should not be considered for PUSCH repetitions with OCC</w:t>
      </w:r>
      <w:r w:rsidR="00CD3321">
        <w:rPr>
          <w:rFonts w:ascii="Arial" w:hAnsi="Arial" w:cs="Arial"/>
        </w:rPr>
        <w:t>, since</w:t>
      </w:r>
      <w:r w:rsidR="00CD3321" w:rsidRPr="00CD3321">
        <w:rPr>
          <w:rFonts w:ascii="Arial" w:hAnsi="Arial" w:cs="Arial"/>
          <w:bCs/>
        </w:rPr>
        <w:t xml:space="preserve"> </w:t>
      </w:r>
      <w:r w:rsidR="00CD3321">
        <w:rPr>
          <w:rFonts w:ascii="Arial" w:hAnsi="Arial" w:cs="Arial"/>
          <w:bCs/>
        </w:rPr>
        <w:t>p</w:t>
      </w:r>
      <w:r w:rsidR="00CD3321" w:rsidRPr="00CD3321">
        <w:rPr>
          <w:rFonts w:ascii="Arial" w:hAnsi="Arial" w:cs="Arial"/>
          <w:bCs/>
          <w:iCs/>
        </w:rPr>
        <w:t>hase continuity and power consistency may not be guaranteed after frequency hopping</w:t>
      </w:r>
      <w:r w:rsidR="00CD3321">
        <w:rPr>
          <w:rFonts w:ascii="Arial" w:hAnsi="Arial" w:cs="Arial"/>
          <w:bCs/>
          <w:iCs/>
        </w:rPr>
        <w:t>. This is in-line with existing SAN PUSCH repetitions requirements.</w:t>
      </w:r>
    </w:p>
    <w:p w14:paraId="3450F905" w14:textId="6F99A94A" w:rsidR="00CD3321" w:rsidRDefault="00CD3321" w:rsidP="00E37DB4">
      <w:pPr>
        <w:rPr>
          <w:rFonts w:ascii="Arial" w:hAnsi="Arial" w:cs="Arial"/>
          <w:b/>
          <w:iCs/>
        </w:rPr>
      </w:pPr>
      <w:r w:rsidRPr="00CD3321">
        <w:rPr>
          <w:rFonts w:ascii="Arial" w:hAnsi="Arial" w:cs="Arial"/>
          <w:b/>
          <w:iCs/>
        </w:rPr>
        <w:t>Proposal</w:t>
      </w:r>
      <w:r w:rsidR="00F80C75">
        <w:rPr>
          <w:rFonts w:ascii="Arial" w:hAnsi="Arial" w:cs="Arial"/>
          <w:b/>
          <w:iCs/>
        </w:rPr>
        <w:t xml:space="preserve"> 1</w:t>
      </w:r>
      <w:r w:rsidR="00011644">
        <w:rPr>
          <w:rFonts w:ascii="Arial" w:hAnsi="Arial" w:cs="Arial"/>
          <w:b/>
          <w:iCs/>
        </w:rPr>
        <w:t>7</w:t>
      </w:r>
      <w:r w:rsidRPr="00CD3321">
        <w:rPr>
          <w:rFonts w:ascii="Arial" w:hAnsi="Arial" w:cs="Arial"/>
          <w:b/>
          <w:iCs/>
        </w:rPr>
        <w:t>: Do not consider frequency hopping for SAN PUSCH requirements with OCC.</w:t>
      </w:r>
    </w:p>
    <w:p w14:paraId="5431124B" w14:textId="77777777" w:rsidR="00BF7E3D" w:rsidRPr="00CD3321" w:rsidRDefault="00BF7E3D" w:rsidP="00E37DB4">
      <w:pPr>
        <w:rPr>
          <w:rFonts w:ascii="Arial" w:hAnsi="Arial" w:cs="Arial"/>
          <w:b/>
        </w:rPr>
      </w:pPr>
    </w:p>
    <w:p w14:paraId="079C736A" w14:textId="6DA1F7B2" w:rsidR="00B17671" w:rsidRPr="00276855" w:rsidRDefault="00B17671" w:rsidP="00582634">
      <w:pPr>
        <w:pStyle w:val="ListParagraph"/>
        <w:numPr>
          <w:ilvl w:val="0"/>
          <w:numId w:val="12"/>
        </w:numPr>
        <w:rPr>
          <w:rFonts w:ascii="Arial" w:eastAsia="Malgun Gothic" w:hAnsi="Arial" w:cs="Arial"/>
          <w:b/>
          <w:bCs/>
          <w:lang w:eastAsia="ko-KR"/>
        </w:rPr>
      </w:pPr>
      <w:r w:rsidRPr="00276855">
        <w:rPr>
          <w:rFonts w:ascii="Arial" w:eastAsia="Malgun Gothic" w:hAnsi="Arial" w:cs="Arial"/>
          <w:b/>
          <w:bCs/>
          <w:lang w:eastAsia="ko-KR"/>
        </w:rPr>
        <w:t>Test Metric</w:t>
      </w:r>
    </w:p>
    <w:p w14:paraId="16304FE0" w14:textId="67AA0391" w:rsidR="00EA6C3E" w:rsidRDefault="00B1326D" w:rsidP="00E37DB4">
      <w:pPr>
        <w:rPr>
          <w:rFonts w:ascii="Arial" w:eastAsia="Malgun Gothic" w:hAnsi="Arial" w:cs="Arial"/>
          <w:lang w:eastAsia="ko-KR"/>
        </w:rPr>
      </w:pPr>
      <w:r>
        <w:rPr>
          <w:rFonts w:ascii="Arial" w:eastAsia="Malgun Gothic" w:hAnsi="Arial" w:cs="Arial"/>
          <w:lang w:eastAsia="ko-KR"/>
        </w:rPr>
        <w:t xml:space="preserve">In current FR1 NR-NTN, we typically </w:t>
      </w:r>
      <w:r w:rsidR="00D45D18">
        <w:rPr>
          <w:rFonts w:ascii="Arial" w:eastAsia="Malgun Gothic" w:hAnsi="Arial" w:cs="Arial"/>
          <w:lang w:eastAsia="ko-KR"/>
        </w:rPr>
        <w:t xml:space="preserve">SNR@70% throughput as the test metric for most of the </w:t>
      </w:r>
      <w:r w:rsidR="00F93369">
        <w:rPr>
          <w:rFonts w:ascii="Arial" w:eastAsia="Malgun Gothic" w:hAnsi="Arial" w:cs="Arial"/>
          <w:lang w:eastAsia="ko-KR"/>
        </w:rPr>
        <w:t>performance requirements. However, only for PUSCH repetitions type A, we have used ta</w:t>
      </w:r>
      <w:r w:rsidR="00785F2B">
        <w:rPr>
          <w:rFonts w:ascii="Arial" w:eastAsia="Malgun Gothic" w:hAnsi="Arial" w:cs="Arial"/>
          <w:lang w:eastAsia="ko-KR"/>
        </w:rPr>
        <w:t>rget BLER as the test metric</w:t>
      </w:r>
      <w:r w:rsidR="00A53719">
        <w:rPr>
          <w:rFonts w:ascii="Arial" w:eastAsia="Malgun Gothic" w:hAnsi="Arial" w:cs="Arial"/>
          <w:lang w:eastAsia="ko-KR"/>
        </w:rPr>
        <w:t>, since we evaluate cell-edge coverage</w:t>
      </w:r>
      <w:r w:rsidR="00785F2B">
        <w:rPr>
          <w:rFonts w:ascii="Arial" w:eastAsia="Malgun Gothic" w:hAnsi="Arial" w:cs="Arial"/>
          <w:lang w:eastAsia="ko-KR"/>
        </w:rPr>
        <w:t>. In this WI, we empha</w:t>
      </w:r>
      <w:r w:rsidR="00E56AA1">
        <w:rPr>
          <w:rFonts w:ascii="Arial" w:eastAsia="Malgun Gothic" w:hAnsi="Arial" w:cs="Arial"/>
          <w:lang w:eastAsia="ko-KR"/>
        </w:rPr>
        <w:t xml:space="preserve">size more on the capacity. Therefore, we prefer </w:t>
      </w:r>
      <w:r w:rsidR="000A0AFA">
        <w:rPr>
          <w:rFonts w:ascii="Arial" w:eastAsia="Malgun Gothic" w:hAnsi="Arial" w:cs="Arial"/>
          <w:lang w:eastAsia="ko-KR"/>
        </w:rPr>
        <w:t>to use target SNR, as the test metric.</w:t>
      </w:r>
    </w:p>
    <w:p w14:paraId="28D04AF3" w14:textId="2701D0AD" w:rsidR="000A0AFA" w:rsidRPr="007C22E7" w:rsidRDefault="000A0AFA" w:rsidP="00E37DB4">
      <w:pPr>
        <w:rPr>
          <w:rFonts w:ascii="Arial" w:eastAsia="Malgun Gothic" w:hAnsi="Arial" w:cs="Arial"/>
          <w:b/>
          <w:bCs/>
          <w:lang w:eastAsia="ko-KR"/>
        </w:rPr>
      </w:pPr>
      <w:r w:rsidRPr="007C22E7">
        <w:rPr>
          <w:rFonts w:ascii="Arial" w:eastAsia="Malgun Gothic" w:hAnsi="Arial" w:cs="Arial"/>
          <w:b/>
          <w:bCs/>
          <w:lang w:eastAsia="ko-KR"/>
        </w:rPr>
        <w:t>Proposal</w:t>
      </w:r>
      <w:r w:rsidR="00011644">
        <w:rPr>
          <w:rFonts w:ascii="Arial" w:eastAsia="Malgun Gothic" w:hAnsi="Arial" w:cs="Arial"/>
          <w:b/>
          <w:bCs/>
          <w:lang w:eastAsia="ko-KR"/>
        </w:rPr>
        <w:t xml:space="preserve"> 18</w:t>
      </w:r>
      <w:r w:rsidRPr="007C22E7">
        <w:rPr>
          <w:rFonts w:ascii="Arial" w:eastAsia="Malgun Gothic" w:hAnsi="Arial" w:cs="Arial"/>
          <w:b/>
          <w:bCs/>
          <w:lang w:eastAsia="ko-KR"/>
        </w:rPr>
        <w:t xml:space="preserve">: </w:t>
      </w:r>
      <w:r w:rsidR="00F753D2" w:rsidRPr="007C22E7">
        <w:rPr>
          <w:rFonts w:ascii="Arial" w:eastAsia="Malgun Gothic" w:hAnsi="Arial" w:cs="Arial"/>
          <w:b/>
          <w:bCs/>
          <w:lang w:eastAsia="ko-KR"/>
        </w:rPr>
        <w:t>Consider SNR</w:t>
      </w:r>
      <w:r w:rsidR="00EF1AE1" w:rsidRPr="007C22E7">
        <w:rPr>
          <w:rFonts w:ascii="Arial" w:eastAsia="Malgun Gothic" w:hAnsi="Arial" w:cs="Arial"/>
          <w:b/>
          <w:bCs/>
          <w:lang w:eastAsia="ko-KR"/>
        </w:rPr>
        <w:t xml:space="preserve">@70% normalized throughput as the test </w:t>
      </w:r>
      <w:r w:rsidR="00F431BA" w:rsidRPr="007C22E7">
        <w:rPr>
          <w:rFonts w:ascii="Arial" w:eastAsia="Malgun Gothic" w:hAnsi="Arial" w:cs="Arial"/>
          <w:b/>
          <w:bCs/>
          <w:lang w:eastAsia="ko-KR"/>
        </w:rPr>
        <w:t>m</w:t>
      </w:r>
      <w:r w:rsidR="00EF1AE1" w:rsidRPr="007C22E7">
        <w:rPr>
          <w:rFonts w:ascii="Arial" w:eastAsia="Malgun Gothic" w:hAnsi="Arial" w:cs="Arial"/>
          <w:b/>
          <w:bCs/>
          <w:lang w:eastAsia="ko-KR"/>
        </w:rPr>
        <w:t xml:space="preserve">etric </w:t>
      </w:r>
      <w:r w:rsidR="007C22E7" w:rsidRPr="007C22E7">
        <w:rPr>
          <w:rFonts w:ascii="Arial" w:eastAsia="Malgun Gothic" w:hAnsi="Arial" w:cs="Arial"/>
          <w:b/>
          <w:bCs/>
          <w:lang w:eastAsia="ko-KR"/>
        </w:rPr>
        <w:t>to define the requirements.</w:t>
      </w:r>
    </w:p>
    <w:p w14:paraId="6B93A6B6" w14:textId="77777777" w:rsidR="00EC7F38" w:rsidRPr="009D65FC" w:rsidRDefault="00EC7F38" w:rsidP="00E37DB4">
      <w:pPr>
        <w:rPr>
          <w:rFonts w:ascii="Arial" w:eastAsia="Malgun Gothic" w:hAnsi="Arial" w:cs="Arial"/>
          <w:b/>
          <w:lang w:eastAsia="ko-KR"/>
        </w:rPr>
      </w:pPr>
      <w:bookmarkStart w:id="13" w:name="_Hlk197440301"/>
    </w:p>
    <w:p w14:paraId="314C7AED" w14:textId="77777777" w:rsidR="006D4079" w:rsidRPr="00CB284F" w:rsidRDefault="006D4079" w:rsidP="006D4079">
      <w:pPr>
        <w:pBdr>
          <w:bottom w:val="single" w:sz="4" w:space="0" w:color="auto"/>
        </w:pBdr>
        <w:rPr>
          <w:rFonts w:ascii="Arial" w:hAnsi="Arial" w:cs="Arial"/>
          <w:lang w:val="en-GB"/>
        </w:rPr>
      </w:pPr>
    </w:p>
    <w:p w14:paraId="5E14938A" w14:textId="77777777" w:rsidR="006D4079" w:rsidRPr="00BE318D" w:rsidRDefault="006D4079" w:rsidP="006D4079">
      <w:pPr>
        <w:spacing w:after="0"/>
        <w:rPr>
          <w:rFonts w:ascii="Arial" w:eastAsia="Malgun Gothic" w:hAnsi="Arial" w:cs="Arial"/>
          <w:b/>
          <w:lang w:eastAsia="ko-KR"/>
        </w:rPr>
      </w:pPr>
    </w:p>
    <w:p w14:paraId="566CECDF" w14:textId="5F57FE80" w:rsidR="006D4079" w:rsidRDefault="000717A6" w:rsidP="006D4079">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13F17759" w14:textId="61E41DF1" w:rsidR="00E009C8" w:rsidRDefault="000E6755" w:rsidP="00EC7F38">
      <w:pPr>
        <w:pBdr>
          <w:bottom w:val="single" w:sz="4" w:space="0" w:color="auto"/>
        </w:pBdr>
        <w:rPr>
          <w:rFonts w:ascii="Arial" w:hAnsi="Arial" w:cs="Arial"/>
        </w:rPr>
      </w:pPr>
      <w:r w:rsidRPr="000E6755">
        <w:rPr>
          <w:rFonts w:ascii="Arial" w:hAnsi="Arial" w:cs="Arial"/>
        </w:rPr>
        <w:t xml:space="preserve">In this section, we discussed the UE demodulation requirements for adding the support of Rel-17 </w:t>
      </w:r>
      <w:proofErr w:type="spellStart"/>
      <w:r w:rsidRPr="000E6755">
        <w:rPr>
          <w:rFonts w:ascii="Arial" w:hAnsi="Arial" w:cs="Arial"/>
        </w:rPr>
        <w:t>RedCap</w:t>
      </w:r>
      <w:proofErr w:type="spellEnd"/>
      <w:r w:rsidRPr="000E6755">
        <w:rPr>
          <w:rFonts w:ascii="Arial" w:hAnsi="Arial" w:cs="Arial"/>
        </w:rPr>
        <w:t xml:space="preserve"> and Rel-18 </w:t>
      </w:r>
      <w:proofErr w:type="spellStart"/>
      <w:r w:rsidRPr="000E6755">
        <w:rPr>
          <w:rFonts w:ascii="Arial" w:hAnsi="Arial" w:cs="Arial"/>
        </w:rPr>
        <w:t>eRedCap</w:t>
      </w:r>
      <w:proofErr w:type="spellEnd"/>
      <w:r w:rsidRPr="000E6755">
        <w:rPr>
          <w:rFonts w:ascii="Arial" w:hAnsi="Arial" w:cs="Arial"/>
        </w:rPr>
        <w:t xml:space="preserve"> UEs with NR NTN operating in FR1 NTN bands.</w:t>
      </w:r>
    </w:p>
    <w:p w14:paraId="277667F3" w14:textId="77777777" w:rsidR="002F07E3" w:rsidRDefault="002F07E3" w:rsidP="00EC7F38">
      <w:pPr>
        <w:pBdr>
          <w:bottom w:val="single" w:sz="4" w:space="0" w:color="auto"/>
        </w:pBdr>
        <w:rPr>
          <w:rFonts w:ascii="Arial" w:hAnsi="Arial" w:cs="Arial"/>
        </w:rPr>
      </w:pPr>
    </w:p>
    <w:p w14:paraId="07493830" w14:textId="2AEB3B59" w:rsidR="00744368" w:rsidRPr="00B04945" w:rsidRDefault="00744368" w:rsidP="00744368">
      <w:pPr>
        <w:pStyle w:val="Heading2"/>
        <w:overflowPunct w:val="0"/>
        <w:autoSpaceDE w:val="0"/>
        <w:autoSpaceDN w:val="0"/>
        <w:adjustRightInd w:val="0"/>
        <w:spacing w:before="180" w:after="180" w:line="240" w:lineRule="auto"/>
        <w:ind w:left="1134" w:hanging="1134"/>
        <w:textAlignment w:val="baseline"/>
        <w:rPr>
          <w:rFonts w:eastAsiaTheme="minorEastAsia" w:cs="Times New Roman"/>
          <w:szCs w:val="20"/>
        </w:rPr>
      </w:pPr>
      <w:r>
        <w:rPr>
          <w:rFonts w:eastAsia="MS Mincho" w:cs="Times New Roman"/>
          <w:szCs w:val="20"/>
          <w:lang w:eastAsia="ja-JP"/>
        </w:rPr>
        <w:t>3</w:t>
      </w:r>
      <w:r w:rsidRPr="00417AB8">
        <w:rPr>
          <w:rFonts w:eastAsia="MS Mincho" w:cs="Times New Roman"/>
          <w:szCs w:val="20"/>
          <w:lang w:eastAsia="ja-JP"/>
        </w:rPr>
        <w:t>.</w:t>
      </w:r>
      <w:r>
        <w:rPr>
          <w:rFonts w:eastAsiaTheme="minorEastAsia" w:cs="Times New Roman" w:hint="eastAsia"/>
          <w:szCs w:val="20"/>
        </w:rPr>
        <w:t>1</w:t>
      </w:r>
      <w:r w:rsidRPr="00417AB8">
        <w:rPr>
          <w:rFonts w:eastAsia="MS Mincho" w:cs="Times New Roman"/>
          <w:szCs w:val="20"/>
          <w:lang w:eastAsia="ja-JP"/>
        </w:rPr>
        <w:tab/>
      </w:r>
      <w:r>
        <w:rPr>
          <w:rFonts w:eastAsiaTheme="minorEastAsia" w:cs="Times New Roman" w:hint="eastAsia"/>
          <w:szCs w:val="20"/>
        </w:rPr>
        <w:t>Test scope</w:t>
      </w:r>
    </w:p>
    <w:p w14:paraId="1EFD483B" w14:textId="77777777" w:rsidR="00744368" w:rsidRPr="001725B0" w:rsidRDefault="00744368" w:rsidP="00744368">
      <w:pPr>
        <w:rPr>
          <w:rFonts w:ascii="Arial" w:hAnsi="Arial" w:cs="Arial"/>
        </w:rPr>
      </w:pPr>
      <w:r w:rsidRPr="001725B0">
        <w:rPr>
          <w:rFonts w:ascii="Arial" w:hAnsi="Arial" w:cs="Arial"/>
        </w:rPr>
        <w:t xml:space="preserve">Based on the result of discussion in the last RAN4 #115 meeting, it’s been agreed to only consider the demodulation impact for the feature of the support of Rel-17 </w:t>
      </w:r>
      <w:proofErr w:type="spellStart"/>
      <w:r w:rsidRPr="001725B0">
        <w:rPr>
          <w:rFonts w:ascii="Arial" w:hAnsi="Arial" w:cs="Arial"/>
        </w:rPr>
        <w:t>RedCap</w:t>
      </w:r>
      <w:proofErr w:type="spellEnd"/>
      <w:r w:rsidRPr="001725B0">
        <w:rPr>
          <w:rFonts w:ascii="Arial" w:hAnsi="Arial" w:cs="Arial"/>
        </w:rPr>
        <w:t xml:space="preserve"> and Rel-18 </w:t>
      </w:r>
      <w:proofErr w:type="spellStart"/>
      <w:r w:rsidRPr="001725B0">
        <w:rPr>
          <w:rFonts w:ascii="Arial" w:hAnsi="Arial" w:cs="Arial"/>
        </w:rPr>
        <w:t>eRedCap</w:t>
      </w:r>
      <w:proofErr w:type="spellEnd"/>
      <w:r w:rsidRPr="001725B0">
        <w:rPr>
          <w:rFonts w:ascii="Arial" w:hAnsi="Arial" w:cs="Arial"/>
        </w:rPr>
        <w:t xml:space="preserve"> UEs with NR NTN operating in FR1-NTN bands. </w:t>
      </w:r>
    </w:p>
    <w:p w14:paraId="75C8BB26" w14:textId="77777777" w:rsidR="00744368" w:rsidRPr="001725B0" w:rsidRDefault="00744368" w:rsidP="00744368">
      <w:pPr>
        <w:rPr>
          <w:rFonts w:ascii="Arial" w:hAnsi="Arial" w:cs="Arial"/>
        </w:rPr>
      </w:pPr>
      <w:r w:rsidRPr="001725B0">
        <w:rPr>
          <w:rFonts w:ascii="Arial" w:hAnsi="Arial" w:cs="Arial"/>
        </w:rPr>
        <w:t>As a result of the last meeting’s discussion, the following agreement/way forward has been agreed:</w:t>
      </w:r>
    </w:p>
    <w:tbl>
      <w:tblPr>
        <w:tblStyle w:val="TableGrid"/>
        <w:tblW w:w="0" w:type="auto"/>
        <w:tblLook w:val="04A0" w:firstRow="1" w:lastRow="0" w:firstColumn="1" w:lastColumn="0" w:noHBand="0" w:noVBand="1"/>
      </w:tblPr>
      <w:tblGrid>
        <w:gridCol w:w="1095"/>
        <w:gridCol w:w="3998"/>
        <w:gridCol w:w="3923"/>
      </w:tblGrid>
      <w:tr w:rsidR="00744368" w:rsidRPr="00232F30" w14:paraId="0BE6A883" w14:textId="77777777" w:rsidTr="001E6F28">
        <w:tc>
          <w:tcPr>
            <w:tcW w:w="1165" w:type="dxa"/>
            <w:tcBorders>
              <w:top w:val="single" w:sz="4" w:space="0" w:color="auto"/>
              <w:left w:val="single" w:sz="4" w:space="0" w:color="auto"/>
              <w:bottom w:val="single" w:sz="4" w:space="0" w:color="auto"/>
              <w:right w:val="single" w:sz="4" w:space="0" w:color="auto"/>
            </w:tcBorders>
          </w:tcPr>
          <w:p w14:paraId="30C09817" w14:textId="77777777" w:rsidR="00744368" w:rsidRPr="00232F30" w:rsidRDefault="00744368" w:rsidP="001E6F28">
            <w:pPr>
              <w:spacing w:after="160" w:line="259" w:lineRule="auto"/>
            </w:pPr>
          </w:p>
        </w:tc>
        <w:tc>
          <w:tcPr>
            <w:tcW w:w="4233" w:type="dxa"/>
            <w:tcBorders>
              <w:top w:val="single" w:sz="4" w:space="0" w:color="auto"/>
              <w:left w:val="single" w:sz="4" w:space="0" w:color="auto"/>
              <w:bottom w:val="single" w:sz="4" w:space="0" w:color="auto"/>
              <w:right w:val="single" w:sz="4" w:space="0" w:color="auto"/>
            </w:tcBorders>
            <w:hideMark/>
          </w:tcPr>
          <w:p w14:paraId="67978AC9" w14:textId="77777777" w:rsidR="00744368" w:rsidRPr="00232F30" w:rsidRDefault="00744368" w:rsidP="001E6F28">
            <w:pPr>
              <w:spacing w:after="160" w:line="259" w:lineRule="auto"/>
            </w:pPr>
            <w:r w:rsidRPr="00232F30">
              <w:t xml:space="preserve">Rel-17 </w:t>
            </w:r>
            <w:proofErr w:type="spellStart"/>
            <w:r w:rsidRPr="00232F30">
              <w:t>RedCap</w:t>
            </w:r>
            <w:proofErr w:type="spellEnd"/>
          </w:p>
        </w:tc>
        <w:tc>
          <w:tcPr>
            <w:tcW w:w="4233" w:type="dxa"/>
            <w:tcBorders>
              <w:top w:val="single" w:sz="4" w:space="0" w:color="auto"/>
              <w:left w:val="single" w:sz="4" w:space="0" w:color="auto"/>
              <w:bottom w:val="single" w:sz="4" w:space="0" w:color="auto"/>
              <w:right w:val="single" w:sz="4" w:space="0" w:color="auto"/>
            </w:tcBorders>
            <w:hideMark/>
          </w:tcPr>
          <w:p w14:paraId="3BB43875" w14:textId="77777777" w:rsidR="00744368" w:rsidRPr="00232F30" w:rsidRDefault="00744368" w:rsidP="001E6F28">
            <w:pPr>
              <w:spacing w:after="160" w:line="259" w:lineRule="auto"/>
            </w:pPr>
            <w:r w:rsidRPr="00232F30">
              <w:t xml:space="preserve">Rel-18 </w:t>
            </w:r>
            <w:proofErr w:type="spellStart"/>
            <w:r w:rsidRPr="00232F30">
              <w:t>eRedCap</w:t>
            </w:r>
            <w:proofErr w:type="spellEnd"/>
          </w:p>
        </w:tc>
      </w:tr>
      <w:tr w:rsidR="00744368" w:rsidRPr="00232F30" w14:paraId="3A239EB9" w14:textId="77777777" w:rsidTr="001E6F28">
        <w:tc>
          <w:tcPr>
            <w:tcW w:w="1165" w:type="dxa"/>
            <w:tcBorders>
              <w:top w:val="single" w:sz="4" w:space="0" w:color="auto"/>
              <w:left w:val="single" w:sz="4" w:space="0" w:color="auto"/>
              <w:bottom w:val="single" w:sz="4" w:space="0" w:color="auto"/>
              <w:right w:val="single" w:sz="4" w:space="0" w:color="auto"/>
            </w:tcBorders>
            <w:hideMark/>
          </w:tcPr>
          <w:p w14:paraId="2ADB726C" w14:textId="77777777" w:rsidR="00744368" w:rsidRPr="00232F30" w:rsidRDefault="00744368" w:rsidP="001E6F28">
            <w:pPr>
              <w:spacing w:after="160" w:line="259" w:lineRule="auto"/>
            </w:pPr>
            <w:r w:rsidRPr="00232F30">
              <w:t>1Rx UE</w:t>
            </w:r>
          </w:p>
        </w:tc>
        <w:tc>
          <w:tcPr>
            <w:tcW w:w="4233" w:type="dxa"/>
            <w:tcBorders>
              <w:top w:val="single" w:sz="4" w:space="0" w:color="auto"/>
              <w:left w:val="single" w:sz="4" w:space="0" w:color="auto"/>
              <w:bottom w:val="single" w:sz="4" w:space="0" w:color="auto"/>
              <w:right w:val="single" w:sz="4" w:space="0" w:color="auto"/>
            </w:tcBorders>
            <w:hideMark/>
          </w:tcPr>
          <w:p w14:paraId="3FC161FD" w14:textId="77777777" w:rsidR="00744368" w:rsidRPr="00232F30" w:rsidRDefault="00744368" w:rsidP="001E6F28">
            <w:pPr>
              <w:spacing w:after="160" w:line="259" w:lineRule="auto"/>
            </w:pPr>
            <w:r>
              <w:rPr>
                <w:rFonts w:hint="eastAsia"/>
              </w:rPr>
              <w:t>Discuss whether to a</w:t>
            </w:r>
            <w:r w:rsidRPr="00232F30">
              <w:t>dd new PDSCH requirement with NTN channel</w:t>
            </w:r>
          </w:p>
        </w:tc>
        <w:tc>
          <w:tcPr>
            <w:tcW w:w="4233" w:type="dxa"/>
            <w:tcBorders>
              <w:top w:val="single" w:sz="4" w:space="0" w:color="auto"/>
              <w:left w:val="single" w:sz="4" w:space="0" w:color="auto"/>
              <w:bottom w:val="single" w:sz="4" w:space="0" w:color="auto"/>
              <w:right w:val="single" w:sz="4" w:space="0" w:color="auto"/>
            </w:tcBorders>
            <w:hideMark/>
          </w:tcPr>
          <w:p w14:paraId="78D90F0F" w14:textId="77777777" w:rsidR="00744368" w:rsidRPr="00232F30" w:rsidRDefault="00744368" w:rsidP="001E6F28">
            <w:pPr>
              <w:spacing w:after="160" w:line="259" w:lineRule="auto"/>
            </w:pPr>
            <w:r>
              <w:rPr>
                <w:rFonts w:hint="eastAsia"/>
              </w:rPr>
              <w:t>Discuss whether to a</w:t>
            </w:r>
            <w:r w:rsidRPr="00232F30">
              <w:t>dd new PDSCH requirement with NTN channel</w:t>
            </w:r>
          </w:p>
        </w:tc>
      </w:tr>
      <w:tr w:rsidR="00744368" w:rsidRPr="00232F30" w14:paraId="2416841E" w14:textId="77777777" w:rsidTr="001E6F28">
        <w:tc>
          <w:tcPr>
            <w:tcW w:w="1165" w:type="dxa"/>
            <w:tcBorders>
              <w:top w:val="single" w:sz="4" w:space="0" w:color="auto"/>
              <w:left w:val="single" w:sz="4" w:space="0" w:color="auto"/>
              <w:bottom w:val="single" w:sz="4" w:space="0" w:color="auto"/>
              <w:right w:val="single" w:sz="4" w:space="0" w:color="auto"/>
            </w:tcBorders>
            <w:hideMark/>
          </w:tcPr>
          <w:p w14:paraId="038CE4D2" w14:textId="77777777" w:rsidR="00744368" w:rsidRPr="00232F30" w:rsidRDefault="00744368" w:rsidP="001E6F28">
            <w:pPr>
              <w:spacing w:after="160" w:line="259" w:lineRule="auto"/>
            </w:pPr>
            <w:r w:rsidRPr="00232F30">
              <w:t>2Rx UE</w:t>
            </w:r>
          </w:p>
        </w:tc>
        <w:tc>
          <w:tcPr>
            <w:tcW w:w="4233" w:type="dxa"/>
            <w:tcBorders>
              <w:top w:val="single" w:sz="4" w:space="0" w:color="auto"/>
              <w:left w:val="single" w:sz="4" w:space="0" w:color="auto"/>
              <w:bottom w:val="single" w:sz="4" w:space="0" w:color="auto"/>
              <w:right w:val="single" w:sz="4" w:space="0" w:color="auto"/>
            </w:tcBorders>
            <w:hideMark/>
          </w:tcPr>
          <w:p w14:paraId="4F32F5F3" w14:textId="77777777" w:rsidR="00744368" w:rsidRPr="00232F30" w:rsidRDefault="00744368" w:rsidP="001E6F28">
            <w:pPr>
              <w:spacing w:after="160" w:line="259" w:lineRule="auto"/>
              <w:rPr>
                <w:highlight w:val="green"/>
              </w:rPr>
            </w:pPr>
            <w:r w:rsidRPr="00205D82">
              <w:rPr>
                <w:highlight w:val="green"/>
              </w:rPr>
              <w:t>Reuse Rel-17 NTN PDSCH demodulation requirements</w:t>
            </w:r>
            <w:r w:rsidRPr="00232F30">
              <w:rPr>
                <w:highlight w:val="green"/>
              </w:rPr>
              <w:t>.</w:t>
            </w:r>
          </w:p>
          <w:p w14:paraId="711244D0" w14:textId="77777777" w:rsidR="00744368" w:rsidRPr="00232F30" w:rsidRDefault="00744368" w:rsidP="00744368">
            <w:pPr>
              <w:numPr>
                <w:ilvl w:val="0"/>
                <w:numId w:val="13"/>
              </w:numPr>
              <w:spacing w:after="160" w:line="259" w:lineRule="auto"/>
            </w:pPr>
            <w:r w:rsidRPr="00205D82">
              <w:rPr>
                <w:highlight w:val="green"/>
              </w:rPr>
              <w:t xml:space="preserve">Companies can check </w:t>
            </w:r>
            <w:r w:rsidRPr="00232F30">
              <w:rPr>
                <w:highlight w:val="green"/>
              </w:rPr>
              <w:t xml:space="preserve">whether </w:t>
            </w:r>
            <w:r w:rsidRPr="00205D82">
              <w:rPr>
                <w:highlight w:val="green"/>
              </w:rPr>
              <w:t xml:space="preserve">all the Rel-17 NTN features can be applicable for </w:t>
            </w:r>
            <w:proofErr w:type="spellStart"/>
            <w:r w:rsidRPr="00205D82">
              <w:rPr>
                <w:highlight w:val="green"/>
              </w:rPr>
              <w:t>RedCap</w:t>
            </w:r>
            <w:proofErr w:type="spellEnd"/>
            <w:r w:rsidRPr="00205D82">
              <w:rPr>
                <w:highlight w:val="green"/>
              </w:rPr>
              <w:t>.</w:t>
            </w:r>
            <w:r w:rsidRPr="00232F30">
              <w:t xml:space="preserve"> </w:t>
            </w:r>
          </w:p>
        </w:tc>
        <w:tc>
          <w:tcPr>
            <w:tcW w:w="4233" w:type="dxa"/>
            <w:tcBorders>
              <w:top w:val="single" w:sz="4" w:space="0" w:color="auto"/>
              <w:left w:val="single" w:sz="4" w:space="0" w:color="auto"/>
              <w:bottom w:val="single" w:sz="4" w:space="0" w:color="auto"/>
              <w:right w:val="single" w:sz="4" w:space="0" w:color="auto"/>
            </w:tcBorders>
            <w:hideMark/>
          </w:tcPr>
          <w:p w14:paraId="64E6E216" w14:textId="77777777" w:rsidR="00744368" w:rsidRPr="00232F30" w:rsidRDefault="00744368" w:rsidP="001E6F28">
            <w:pPr>
              <w:spacing w:after="160" w:line="259" w:lineRule="auto"/>
            </w:pPr>
            <w:r>
              <w:rPr>
                <w:rFonts w:hint="eastAsia"/>
              </w:rPr>
              <w:t>Discuss whether to a</w:t>
            </w:r>
            <w:r w:rsidRPr="00232F30">
              <w:t>dd new PDSCH requirements with BW reduction (25RB) with NTN channel</w:t>
            </w:r>
          </w:p>
          <w:p w14:paraId="087C5005" w14:textId="77777777" w:rsidR="00744368" w:rsidRPr="00232F30" w:rsidRDefault="00744368" w:rsidP="001E6F28">
            <w:pPr>
              <w:spacing w:after="160" w:line="259" w:lineRule="auto"/>
            </w:pPr>
            <w:r>
              <w:t>O</w:t>
            </w:r>
            <w:r>
              <w:rPr>
                <w:rFonts w:hint="eastAsia"/>
              </w:rPr>
              <w:t>r to r</w:t>
            </w:r>
            <w:r w:rsidRPr="00232F30">
              <w:t>euse Rel-17 NTN PDSCH demodulation requirements without BW reduction</w:t>
            </w:r>
          </w:p>
        </w:tc>
      </w:tr>
    </w:tbl>
    <w:p w14:paraId="0ED74480" w14:textId="77777777" w:rsidR="00744368" w:rsidRDefault="00744368" w:rsidP="00744368"/>
    <w:p w14:paraId="736B8E8E" w14:textId="77777777" w:rsidR="00744368" w:rsidRPr="001725B0" w:rsidRDefault="00744368" w:rsidP="00744368">
      <w:pPr>
        <w:rPr>
          <w:rFonts w:ascii="Arial" w:hAnsi="Arial" w:cs="Arial"/>
        </w:rPr>
      </w:pPr>
      <w:r w:rsidRPr="001725B0">
        <w:rPr>
          <w:rFonts w:ascii="Arial" w:hAnsi="Arial" w:cs="Arial"/>
        </w:rPr>
        <w:t>For Rel</w:t>
      </w:r>
      <w:r w:rsidRPr="001725B0">
        <w:rPr>
          <w:rFonts w:ascii="Arial" w:hAnsi="Arial" w:cs="Arial"/>
        </w:rPr>
        <w:noBreakHyphen/>
        <w:t xml:space="preserve">17 </w:t>
      </w:r>
      <w:proofErr w:type="spellStart"/>
      <w:r w:rsidRPr="001725B0">
        <w:rPr>
          <w:rFonts w:ascii="Arial" w:hAnsi="Arial" w:cs="Arial"/>
        </w:rPr>
        <w:t>RedCap</w:t>
      </w:r>
      <w:proofErr w:type="spellEnd"/>
      <w:r w:rsidRPr="001725B0">
        <w:rPr>
          <w:rFonts w:ascii="Arial" w:hAnsi="Arial" w:cs="Arial"/>
        </w:rPr>
        <w:t>, as part of the feature objectives, RAN4 defined demodulation requirements applicable to 1Rx UEs. However, in Rel</w:t>
      </w:r>
      <w:r w:rsidRPr="001725B0">
        <w:rPr>
          <w:rFonts w:ascii="Arial" w:hAnsi="Arial" w:cs="Arial"/>
        </w:rPr>
        <w:noBreakHyphen/>
        <w:t>17 NTN, the specified PDSCH demodulation requirements are based solely on 2Rx reception. Therefore, for Rel</w:t>
      </w:r>
      <w:r w:rsidRPr="001725B0">
        <w:rPr>
          <w:rFonts w:ascii="Arial" w:hAnsi="Arial" w:cs="Arial"/>
        </w:rPr>
        <w:noBreakHyphen/>
        <w:t xml:space="preserve">19, it is </w:t>
      </w:r>
      <w:r w:rsidRPr="001725B0">
        <w:rPr>
          <w:rFonts w:ascii="Arial" w:hAnsi="Arial" w:cs="Arial"/>
        </w:rPr>
        <w:lastRenderedPageBreak/>
        <w:t>preferred to introduce new PDSCH demodulation requirements to ensure that NTN</w:t>
      </w:r>
      <w:r w:rsidRPr="001725B0">
        <w:rPr>
          <w:rFonts w:ascii="Arial" w:hAnsi="Arial" w:cs="Arial"/>
        </w:rPr>
        <w:noBreakHyphen/>
        <w:t xml:space="preserve">specific requirements are also defined for 1Rx </w:t>
      </w:r>
      <w:proofErr w:type="spellStart"/>
      <w:r w:rsidRPr="001725B0">
        <w:rPr>
          <w:rFonts w:ascii="Arial" w:hAnsi="Arial" w:cs="Arial"/>
        </w:rPr>
        <w:t>RedCap</w:t>
      </w:r>
      <w:proofErr w:type="spellEnd"/>
      <w:r w:rsidRPr="001725B0">
        <w:rPr>
          <w:rFonts w:ascii="Arial" w:hAnsi="Arial" w:cs="Arial"/>
        </w:rPr>
        <w:t xml:space="preserve"> UEs, in order to guarantee their performance.</w:t>
      </w:r>
    </w:p>
    <w:p w14:paraId="0048D64D" w14:textId="2177FBDB" w:rsidR="00744368" w:rsidRPr="001725B0" w:rsidRDefault="00744368" w:rsidP="00744368">
      <w:pPr>
        <w:rPr>
          <w:rFonts w:ascii="Arial" w:hAnsi="Arial" w:cs="Arial"/>
          <w:b/>
          <w:bCs/>
        </w:rPr>
      </w:pPr>
      <w:r w:rsidRPr="001725B0">
        <w:rPr>
          <w:rFonts w:ascii="Arial" w:hAnsi="Arial" w:cs="Arial"/>
          <w:b/>
          <w:bCs/>
        </w:rPr>
        <w:t>Proposal 1</w:t>
      </w:r>
      <w:r w:rsidR="00011644" w:rsidRPr="001725B0">
        <w:rPr>
          <w:rFonts w:ascii="Arial" w:hAnsi="Arial" w:cs="Arial"/>
          <w:b/>
          <w:bCs/>
        </w:rPr>
        <w:t>9</w:t>
      </w:r>
      <w:r w:rsidRPr="001725B0">
        <w:rPr>
          <w:rFonts w:ascii="Arial" w:hAnsi="Arial" w:cs="Arial"/>
          <w:b/>
          <w:bCs/>
        </w:rPr>
        <w:t xml:space="preserve">: Define new PDSCH requirements with NTN channel model for Rel-17 </w:t>
      </w:r>
      <w:proofErr w:type="spellStart"/>
      <w:r w:rsidRPr="001725B0">
        <w:rPr>
          <w:rFonts w:ascii="Arial" w:hAnsi="Arial" w:cs="Arial"/>
          <w:b/>
          <w:bCs/>
        </w:rPr>
        <w:t>RedCap</w:t>
      </w:r>
      <w:proofErr w:type="spellEnd"/>
      <w:r w:rsidRPr="001725B0">
        <w:rPr>
          <w:rFonts w:ascii="Arial" w:hAnsi="Arial" w:cs="Arial"/>
          <w:b/>
          <w:bCs/>
        </w:rPr>
        <w:t xml:space="preserve"> 1Rx UE</w:t>
      </w:r>
      <w:r w:rsidR="001725B0">
        <w:rPr>
          <w:rFonts w:ascii="Arial" w:hAnsi="Arial" w:cs="Arial"/>
          <w:b/>
          <w:bCs/>
        </w:rPr>
        <w:t>.</w:t>
      </w:r>
    </w:p>
    <w:p w14:paraId="0551ED11" w14:textId="0875CE36" w:rsidR="00744368" w:rsidRPr="001725B0" w:rsidRDefault="00744368" w:rsidP="00744368">
      <w:pPr>
        <w:rPr>
          <w:rFonts w:ascii="Arial" w:hAnsi="Arial" w:cs="Arial"/>
        </w:rPr>
      </w:pPr>
      <w:r w:rsidRPr="001725B0">
        <w:rPr>
          <w:rFonts w:ascii="Arial" w:hAnsi="Arial" w:cs="Arial"/>
          <w:b/>
          <w:bCs/>
        </w:rPr>
        <w:t>For Rel</w:t>
      </w:r>
      <w:r w:rsidRPr="001725B0">
        <w:rPr>
          <w:rFonts w:ascii="Arial" w:hAnsi="Arial" w:cs="Arial"/>
          <w:b/>
          <w:bCs/>
        </w:rPr>
        <w:noBreakHyphen/>
        <w:t xml:space="preserve">17 </w:t>
      </w:r>
      <w:proofErr w:type="spellStart"/>
      <w:r w:rsidRPr="001725B0">
        <w:rPr>
          <w:rFonts w:ascii="Arial" w:hAnsi="Arial" w:cs="Arial"/>
          <w:b/>
          <w:bCs/>
        </w:rPr>
        <w:t>RedCap</w:t>
      </w:r>
      <w:proofErr w:type="spellEnd"/>
      <w:r w:rsidRPr="001725B0">
        <w:rPr>
          <w:rFonts w:ascii="Arial" w:hAnsi="Arial" w:cs="Arial"/>
          <w:b/>
          <w:bCs/>
        </w:rPr>
        <w:t xml:space="preserve"> 2Rx UEs,</w:t>
      </w:r>
      <w:r w:rsidRPr="001725B0">
        <w:rPr>
          <w:rFonts w:ascii="Arial" w:hAnsi="Arial" w:cs="Arial"/>
        </w:rPr>
        <w:t xml:space="preserve"> it was agreed to reuse the Rel</w:t>
      </w:r>
      <w:r w:rsidRPr="001725B0">
        <w:rPr>
          <w:rFonts w:ascii="Arial" w:hAnsi="Arial" w:cs="Arial"/>
        </w:rPr>
        <w:noBreakHyphen/>
        <w:t>17 NTN PDSCH demodulation requirements. During our review of Rel</w:t>
      </w:r>
      <w:r w:rsidRPr="001725B0">
        <w:rPr>
          <w:rFonts w:ascii="Arial" w:hAnsi="Arial" w:cs="Arial"/>
        </w:rPr>
        <w:noBreakHyphen/>
        <w:t>17 NTN features</w:t>
      </w:r>
      <w:r w:rsidR="00D72A6E" w:rsidRPr="001725B0">
        <w:rPr>
          <w:rFonts w:ascii="Arial" w:hAnsi="Arial" w:cs="Arial"/>
        </w:rPr>
        <w:t xml:space="preserve"> in the TS38.101-4</w:t>
      </w:r>
      <w:r w:rsidRPr="001725B0">
        <w:rPr>
          <w:rFonts w:ascii="Arial" w:hAnsi="Arial" w:cs="Arial"/>
        </w:rPr>
        <w:t>, as listed below, the two features — “increasing the number of HARQ processes (max</w:t>
      </w:r>
      <w:r w:rsidRPr="001725B0">
        <w:rPr>
          <w:rFonts w:ascii="Arial" w:hAnsi="Arial" w:cs="Arial"/>
        </w:rPr>
        <w:noBreakHyphen/>
        <w:t>HARQ</w:t>
      </w:r>
      <w:r w:rsidRPr="001725B0">
        <w:rPr>
          <w:rFonts w:ascii="Arial" w:hAnsi="Arial" w:cs="Arial"/>
        </w:rPr>
        <w:noBreakHyphen/>
        <w:t>ProcessNumber</w:t>
      </w:r>
      <w:r w:rsidRPr="001725B0">
        <w:rPr>
          <w:rFonts w:ascii="Arial" w:hAnsi="Arial" w:cs="Arial"/>
        </w:rPr>
        <w:noBreakHyphen/>
        <w:t>r17)” and “disabling HARQ feedback for downlink transmission (harq</w:t>
      </w:r>
      <w:r w:rsidRPr="001725B0">
        <w:rPr>
          <w:rFonts w:ascii="Arial" w:hAnsi="Arial" w:cs="Arial"/>
        </w:rPr>
        <w:noBreakHyphen/>
        <w:t>FeedbackDisabled</w:t>
      </w:r>
      <w:r w:rsidRPr="001725B0">
        <w:rPr>
          <w:rFonts w:ascii="Arial" w:hAnsi="Arial" w:cs="Arial"/>
        </w:rPr>
        <w:noBreakHyphen/>
        <w:t>r17)” — were identified as unique aspects corresponding to NTN transmission.</w:t>
      </w:r>
    </w:p>
    <w:p w14:paraId="33005548" w14:textId="77777777" w:rsidR="00744368" w:rsidRPr="0014021E" w:rsidRDefault="00744368" w:rsidP="00744368">
      <w:pPr>
        <w:rPr>
          <w:b/>
        </w:rPr>
      </w:pPr>
      <w:r w:rsidRPr="0014021E">
        <w:rPr>
          <w:b/>
        </w:rPr>
        <w:t>Table 8.2.1.1.2-1: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028"/>
        <w:gridCol w:w="870"/>
        <w:gridCol w:w="2397"/>
        <w:gridCol w:w="1790"/>
      </w:tblGrid>
      <w:tr w:rsidR="00744368" w:rsidRPr="0014021E" w14:paraId="437F8246" w14:textId="77777777" w:rsidTr="001E6F28">
        <w:trPr>
          <w:trHeight w:val="58"/>
        </w:trPr>
        <w:tc>
          <w:tcPr>
            <w:tcW w:w="1524" w:type="pct"/>
            <w:tcBorders>
              <w:top w:val="single" w:sz="4" w:space="0" w:color="auto"/>
              <w:left w:val="single" w:sz="4" w:space="0" w:color="auto"/>
              <w:bottom w:val="single" w:sz="4" w:space="0" w:color="auto"/>
              <w:right w:val="single" w:sz="4" w:space="0" w:color="auto"/>
            </w:tcBorders>
            <w:vAlign w:val="center"/>
            <w:hideMark/>
          </w:tcPr>
          <w:p w14:paraId="2ED48488" w14:textId="77777777" w:rsidR="00744368" w:rsidRPr="0014021E" w:rsidRDefault="00744368" w:rsidP="001E6F28">
            <w:pPr>
              <w:rPr>
                <w:b/>
              </w:rPr>
            </w:pPr>
            <w:r w:rsidRPr="0014021E">
              <w:rPr>
                <w:b/>
              </w:rPr>
              <w:t>UE feature/capability [TBD]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D331B" w14:textId="77777777" w:rsidR="00744368" w:rsidRPr="0014021E" w:rsidRDefault="00744368" w:rsidP="001E6F28">
            <w:pPr>
              <w:rPr>
                <w:b/>
              </w:rPr>
            </w:pPr>
            <w:r w:rsidRPr="0014021E">
              <w:rPr>
                <w:b/>
              </w:rPr>
              <w:t>Test type</w:t>
            </w:r>
          </w:p>
        </w:tc>
        <w:tc>
          <w:tcPr>
            <w:tcW w:w="1369" w:type="pct"/>
            <w:tcBorders>
              <w:top w:val="single" w:sz="4" w:space="0" w:color="auto"/>
              <w:left w:val="single" w:sz="4" w:space="0" w:color="auto"/>
              <w:bottom w:val="single" w:sz="4" w:space="0" w:color="auto"/>
              <w:right w:val="single" w:sz="4" w:space="0" w:color="auto"/>
            </w:tcBorders>
            <w:vAlign w:val="center"/>
            <w:hideMark/>
          </w:tcPr>
          <w:p w14:paraId="0BCE5EE7" w14:textId="77777777" w:rsidR="00744368" w:rsidRPr="0014021E" w:rsidRDefault="00744368" w:rsidP="001E6F28">
            <w:pPr>
              <w:rPr>
                <w:b/>
              </w:rPr>
            </w:pPr>
            <w:r w:rsidRPr="0014021E">
              <w:rPr>
                <w:b/>
              </w:rPr>
              <w:t>Test list</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71B75B6" w14:textId="77777777" w:rsidR="00744368" w:rsidRPr="0014021E" w:rsidRDefault="00744368" w:rsidP="001E6F28">
            <w:pPr>
              <w:rPr>
                <w:b/>
              </w:rPr>
            </w:pPr>
            <w:r w:rsidRPr="0014021E">
              <w:rPr>
                <w:b/>
              </w:rPr>
              <w:t>Applicability notes</w:t>
            </w:r>
          </w:p>
        </w:tc>
      </w:tr>
      <w:tr w:rsidR="00744368" w:rsidRPr="0014021E" w14:paraId="72FE9C58" w14:textId="77777777" w:rsidTr="001E6F28">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0DB58DA3" w14:textId="77777777" w:rsidR="00744368" w:rsidRPr="0014021E" w:rsidRDefault="00744368" w:rsidP="001E6F28">
            <w:r w:rsidRPr="0014021E">
              <w:t>NR NTN access (nonTerrestrialNetwork-r17)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76C0D" w14:textId="77777777" w:rsidR="00744368" w:rsidRPr="0014021E" w:rsidRDefault="00744368" w:rsidP="001E6F28">
            <w:r w:rsidRPr="0014021E">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8ED49" w14:textId="77777777" w:rsidR="00744368" w:rsidRPr="0014021E" w:rsidRDefault="00744368" w:rsidP="001E6F28">
            <w:r w:rsidRPr="0014021E">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4343FD0F" w14:textId="77777777" w:rsidR="00744368" w:rsidRPr="0014021E" w:rsidRDefault="00744368" w:rsidP="001E6F28">
            <w:r w:rsidRPr="0014021E">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tcPr>
          <w:p w14:paraId="225005E3" w14:textId="77777777" w:rsidR="00744368" w:rsidRPr="0014021E" w:rsidRDefault="00744368" w:rsidP="001E6F28"/>
        </w:tc>
      </w:tr>
      <w:tr w:rsidR="00744368" w:rsidRPr="0014021E" w14:paraId="73C95706" w14:textId="77777777" w:rsidTr="001E6F28">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2CC0D5BB" w14:textId="77777777" w:rsidR="00744368" w:rsidRPr="0014021E" w:rsidRDefault="00744368" w:rsidP="001E6F28">
            <w:r w:rsidRPr="0014021E">
              <w:t>NR NTN scenario support (ntn-ScenarioSupport-r17)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420DA" w14:textId="77777777" w:rsidR="00744368" w:rsidRPr="0014021E" w:rsidRDefault="00744368" w:rsidP="001E6F28">
            <w:r w:rsidRPr="0014021E">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D34B1" w14:textId="77777777" w:rsidR="00744368" w:rsidRPr="0014021E" w:rsidRDefault="00744368" w:rsidP="001E6F28">
            <w:r w:rsidRPr="0014021E">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3CDB60EA" w14:textId="77777777" w:rsidR="00744368" w:rsidRPr="0014021E" w:rsidRDefault="00744368" w:rsidP="001E6F28">
            <w:r w:rsidRPr="0014021E">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721B92A" w14:textId="77777777" w:rsidR="00744368" w:rsidRPr="0014021E" w:rsidRDefault="00744368" w:rsidP="001E6F28">
            <w:r w:rsidRPr="0014021E">
              <w:t xml:space="preserve">The requirements apply only when </w:t>
            </w:r>
            <w:r w:rsidRPr="0014021E">
              <w:rPr>
                <w:i/>
              </w:rPr>
              <w:t>ntn-ScenarioSupport-r17</w:t>
            </w:r>
            <w:r w:rsidRPr="0014021E">
              <w:t xml:space="preserve"> is “</w:t>
            </w:r>
            <w:proofErr w:type="spellStart"/>
            <w:r w:rsidRPr="0014021E">
              <w:t>ngso</w:t>
            </w:r>
            <w:proofErr w:type="spellEnd"/>
            <w:r w:rsidRPr="0014021E">
              <w:t>” or is not configured.</w:t>
            </w:r>
          </w:p>
        </w:tc>
      </w:tr>
      <w:tr w:rsidR="00744368" w:rsidRPr="0014021E" w14:paraId="1EFC35BA" w14:textId="77777777" w:rsidTr="001E6F28">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0E1C680F" w14:textId="77777777" w:rsidR="00744368" w:rsidRPr="009F6BE1" w:rsidRDefault="00744368" w:rsidP="001E6F28">
            <w:r w:rsidRPr="009F6BE1">
              <w:t>Increasing the number of HARQ processes (max-HARQ-ProcessNumber-r17)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0CA0F" w14:textId="77777777" w:rsidR="00744368" w:rsidRPr="0014021E" w:rsidRDefault="00744368" w:rsidP="001E6F28">
            <w:r w:rsidRPr="0014021E">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8DA5" w14:textId="77777777" w:rsidR="00744368" w:rsidRPr="0014021E" w:rsidRDefault="00744368" w:rsidP="001E6F28">
            <w:r w:rsidRPr="0014021E">
              <w:t>PDSCH</w:t>
            </w:r>
          </w:p>
        </w:tc>
        <w:tc>
          <w:tcPr>
            <w:tcW w:w="1369" w:type="pct"/>
            <w:tcBorders>
              <w:top w:val="single" w:sz="4" w:space="0" w:color="auto"/>
              <w:left w:val="single" w:sz="4" w:space="0" w:color="auto"/>
              <w:bottom w:val="single" w:sz="4" w:space="0" w:color="auto"/>
              <w:right w:val="single" w:sz="4" w:space="0" w:color="auto"/>
            </w:tcBorders>
            <w:hideMark/>
          </w:tcPr>
          <w:p w14:paraId="311AD7DF" w14:textId="77777777" w:rsidR="00744368" w:rsidRPr="0014021E" w:rsidRDefault="00744368" w:rsidP="001E6F28">
            <w:r w:rsidRPr="0014021E">
              <w:t>Clause 8.2.1.2.2.1 (Test 1-3)</w:t>
            </w:r>
          </w:p>
        </w:tc>
        <w:tc>
          <w:tcPr>
            <w:tcW w:w="1022" w:type="pct"/>
            <w:tcBorders>
              <w:top w:val="single" w:sz="4" w:space="0" w:color="auto"/>
              <w:left w:val="single" w:sz="4" w:space="0" w:color="auto"/>
              <w:bottom w:val="single" w:sz="4" w:space="0" w:color="auto"/>
              <w:right w:val="single" w:sz="4" w:space="0" w:color="auto"/>
            </w:tcBorders>
            <w:vAlign w:val="center"/>
          </w:tcPr>
          <w:p w14:paraId="6DD8532F" w14:textId="77777777" w:rsidR="00744368" w:rsidRPr="0014021E" w:rsidRDefault="00744368" w:rsidP="001E6F28"/>
        </w:tc>
      </w:tr>
      <w:tr w:rsidR="00744368" w:rsidRPr="0014021E" w14:paraId="34516B31" w14:textId="77777777" w:rsidTr="001E6F28">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4CA5D997" w14:textId="77777777" w:rsidR="00744368" w:rsidRPr="009F6BE1" w:rsidRDefault="00744368" w:rsidP="001E6F28">
            <w:r w:rsidRPr="009F6BE1">
              <w:t>Disabled HARQ feedback for downlink transmission (harq-FeedbackDisabled-r17)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95877" w14:textId="77777777" w:rsidR="00744368" w:rsidRPr="0014021E" w:rsidRDefault="00744368" w:rsidP="001E6F28">
            <w:r w:rsidRPr="0014021E">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8234" w14:textId="77777777" w:rsidR="00744368" w:rsidRPr="0014021E" w:rsidRDefault="00744368" w:rsidP="001E6F28">
            <w:r w:rsidRPr="0014021E">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2D06EED7" w14:textId="77777777" w:rsidR="00744368" w:rsidRPr="0014021E" w:rsidRDefault="00744368" w:rsidP="001E6F28">
            <w:r w:rsidRPr="0014021E">
              <w:t>Clause 8.2.1.2.2.1 (Test 1-4)</w:t>
            </w:r>
          </w:p>
        </w:tc>
        <w:tc>
          <w:tcPr>
            <w:tcW w:w="1022" w:type="pct"/>
            <w:tcBorders>
              <w:top w:val="single" w:sz="4" w:space="0" w:color="auto"/>
              <w:left w:val="single" w:sz="4" w:space="0" w:color="auto"/>
              <w:bottom w:val="single" w:sz="4" w:space="0" w:color="auto"/>
              <w:right w:val="single" w:sz="4" w:space="0" w:color="auto"/>
            </w:tcBorders>
            <w:vAlign w:val="center"/>
          </w:tcPr>
          <w:p w14:paraId="7E0581CC" w14:textId="77777777" w:rsidR="00744368" w:rsidRPr="0014021E" w:rsidRDefault="00744368" w:rsidP="001E6F28"/>
        </w:tc>
      </w:tr>
      <w:tr w:rsidR="00744368" w:rsidRPr="0014021E" w14:paraId="748242B2" w14:textId="77777777" w:rsidTr="001E6F28">
        <w:trPr>
          <w:trHeight w:val="15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28A08D9" w14:textId="77777777" w:rsidR="00744368" w:rsidRPr="0014021E" w:rsidRDefault="00744368" w:rsidP="001E6F28">
            <w:r w:rsidRPr="0014021E">
              <w:t>Note:</w:t>
            </w:r>
            <w:r w:rsidRPr="0014021E">
              <w:tab/>
              <w:t>For UE supporting NR NTN access (nonTerrestrialNetwork-r17), the requirements in TS38.101-4 also applies to UE according to applicability rules in TS38.101-4 Clause 5.1, 6.1, 7.1 and 8.1</w:t>
            </w:r>
          </w:p>
        </w:tc>
      </w:tr>
    </w:tbl>
    <w:p w14:paraId="4445AD03" w14:textId="77777777" w:rsidR="00744368" w:rsidRPr="0014021E" w:rsidRDefault="00744368" w:rsidP="00744368">
      <w:pPr>
        <w:rPr>
          <w:lang w:val="en-GB"/>
        </w:rPr>
      </w:pPr>
    </w:p>
    <w:p w14:paraId="400B19CA" w14:textId="77777777" w:rsidR="00744368" w:rsidRPr="001725B0" w:rsidRDefault="00744368" w:rsidP="00744368">
      <w:pPr>
        <w:rPr>
          <w:rFonts w:ascii="Arial" w:hAnsi="Arial" w:cs="Arial"/>
          <w:lang w:val="en-GB"/>
        </w:rPr>
      </w:pPr>
      <w:r w:rsidRPr="001725B0">
        <w:rPr>
          <w:rFonts w:ascii="Arial" w:hAnsi="Arial" w:cs="Arial"/>
          <w:lang w:val="en-GB"/>
        </w:rPr>
        <w:t xml:space="preserve">These two HARQ enhancement features should be both applied to Rel-17 </w:t>
      </w:r>
      <w:proofErr w:type="spellStart"/>
      <w:r w:rsidRPr="001725B0">
        <w:rPr>
          <w:rFonts w:ascii="Arial" w:hAnsi="Arial" w:cs="Arial"/>
          <w:lang w:val="en-GB"/>
        </w:rPr>
        <w:t>RedCap</w:t>
      </w:r>
      <w:proofErr w:type="spellEnd"/>
      <w:r w:rsidRPr="001725B0">
        <w:rPr>
          <w:rFonts w:ascii="Arial" w:hAnsi="Arial" w:cs="Arial"/>
          <w:lang w:val="en-GB"/>
        </w:rPr>
        <w:t xml:space="preserve"> 2Rx UEs as well. </w:t>
      </w:r>
    </w:p>
    <w:p w14:paraId="04E94216" w14:textId="77777777" w:rsidR="00744368" w:rsidRPr="001725B0" w:rsidRDefault="00744368" w:rsidP="00744368">
      <w:pPr>
        <w:rPr>
          <w:rFonts w:ascii="Arial" w:hAnsi="Arial" w:cs="Arial"/>
          <w:lang w:val="en-GB"/>
        </w:rPr>
      </w:pPr>
      <w:r w:rsidRPr="001725B0">
        <w:rPr>
          <w:rFonts w:ascii="Arial" w:hAnsi="Arial" w:cs="Arial"/>
          <w:lang w:val="en-GB"/>
        </w:rPr>
        <w:t xml:space="preserve">When defining new requirements for Rel-17 </w:t>
      </w:r>
      <w:proofErr w:type="spellStart"/>
      <w:r w:rsidRPr="001725B0">
        <w:rPr>
          <w:rFonts w:ascii="Arial" w:hAnsi="Arial" w:cs="Arial"/>
          <w:lang w:val="en-GB"/>
        </w:rPr>
        <w:t>RedCap</w:t>
      </w:r>
      <w:proofErr w:type="spellEnd"/>
      <w:r w:rsidRPr="001725B0">
        <w:rPr>
          <w:rFonts w:ascii="Arial" w:hAnsi="Arial" w:cs="Arial"/>
          <w:lang w:val="en-GB"/>
        </w:rPr>
        <w:t xml:space="preserve"> 1Rx UEs, if introduced, we prefer to consider both two NTN features of HARQ enhancement. Proposed test cases can be found in the next section.</w:t>
      </w:r>
    </w:p>
    <w:p w14:paraId="03990875" w14:textId="77777777" w:rsidR="00744368" w:rsidRPr="001725B0" w:rsidRDefault="00744368" w:rsidP="00744368">
      <w:pPr>
        <w:rPr>
          <w:rFonts w:ascii="Arial" w:hAnsi="Arial" w:cs="Arial"/>
        </w:rPr>
      </w:pPr>
      <w:r w:rsidRPr="001725B0">
        <w:rPr>
          <w:rFonts w:ascii="Arial" w:hAnsi="Arial" w:cs="Arial"/>
          <w:b/>
          <w:bCs/>
        </w:rPr>
        <w:t xml:space="preserve">For Rel-18 </w:t>
      </w:r>
      <w:proofErr w:type="spellStart"/>
      <w:r w:rsidRPr="001725B0">
        <w:rPr>
          <w:rFonts w:ascii="Arial" w:hAnsi="Arial" w:cs="Arial"/>
          <w:b/>
          <w:bCs/>
        </w:rPr>
        <w:t>eRedCap</w:t>
      </w:r>
      <w:proofErr w:type="spellEnd"/>
      <w:r w:rsidRPr="001725B0">
        <w:rPr>
          <w:rFonts w:ascii="Arial" w:hAnsi="Arial" w:cs="Arial"/>
          <w:b/>
          <w:bCs/>
        </w:rPr>
        <w:t>,</w:t>
      </w:r>
      <w:r w:rsidRPr="001725B0">
        <w:rPr>
          <w:rFonts w:ascii="Arial" w:hAnsi="Arial" w:cs="Arial"/>
        </w:rPr>
        <w:t xml:space="preserve"> RAN4 only defined additional PDSCH requirements since the difference between </w:t>
      </w:r>
      <w:proofErr w:type="spellStart"/>
      <w:r w:rsidRPr="001725B0">
        <w:rPr>
          <w:rFonts w:ascii="Arial" w:hAnsi="Arial" w:cs="Arial"/>
        </w:rPr>
        <w:t>RedCap</w:t>
      </w:r>
      <w:proofErr w:type="spellEnd"/>
      <w:r w:rsidRPr="001725B0">
        <w:rPr>
          <w:rFonts w:ascii="Arial" w:hAnsi="Arial" w:cs="Arial"/>
        </w:rPr>
        <w:t xml:space="preserve"> and </w:t>
      </w:r>
      <w:proofErr w:type="spellStart"/>
      <w:r w:rsidRPr="001725B0">
        <w:rPr>
          <w:rFonts w:ascii="Arial" w:hAnsi="Arial" w:cs="Arial"/>
        </w:rPr>
        <w:t>eRedCap</w:t>
      </w:r>
      <w:proofErr w:type="spellEnd"/>
      <w:r w:rsidRPr="001725B0">
        <w:rPr>
          <w:rFonts w:ascii="Arial" w:hAnsi="Arial" w:cs="Arial"/>
        </w:rPr>
        <w:t xml:space="preserve"> is that the peak rate and/or PDSCH BW of </w:t>
      </w:r>
      <w:proofErr w:type="spellStart"/>
      <w:r w:rsidRPr="001725B0">
        <w:rPr>
          <w:rFonts w:ascii="Arial" w:hAnsi="Arial" w:cs="Arial"/>
        </w:rPr>
        <w:lastRenderedPageBreak/>
        <w:t>eRedCap</w:t>
      </w:r>
      <w:proofErr w:type="spellEnd"/>
      <w:r w:rsidRPr="001725B0">
        <w:rPr>
          <w:rFonts w:ascii="Arial" w:hAnsi="Arial" w:cs="Arial"/>
        </w:rPr>
        <w:t xml:space="preserve"> is limited, and for PDCCH/PBCH, the </w:t>
      </w:r>
      <w:proofErr w:type="spellStart"/>
      <w:r w:rsidRPr="001725B0">
        <w:rPr>
          <w:rFonts w:ascii="Arial" w:hAnsi="Arial" w:cs="Arial"/>
        </w:rPr>
        <w:t>eRedCap</w:t>
      </w:r>
      <w:proofErr w:type="spellEnd"/>
      <w:r w:rsidRPr="001725B0">
        <w:rPr>
          <w:rFonts w:ascii="Arial" w:hAnsi="Arial" w:cs="Arial"/>
        </w:rPr>
        <w:t xml:space="preserve"> UE should be able to receive with 20MHz CBW, RAN4 can reuse the requirements specified in Rel-17 </w:t>
      </w:r>
      <w:proofErr w:type="spellStart"/>
      <w:r w:rsidRPr="001725B0">
        <w:rPr>
          <w:rFonts w:ascii="Arial" w:hAnsi="Arial" w:cs="Arial"/>
        </w:rPr>
        <w:t>RedCap</w:t>
      </w:r>
      <w:proofErr w:type="spellEnd"/>
      <w:r w:rsidRPr="001725B0">
        <w:rPr>
          <w:rFonts w:ascii="Arial" w:hAnsi="Arial" w:cs="Arial"/>
        </w:rPr>
        <w:t xml:space="preserve">. </w:t>
      </w:r>
    </w:p>
    <w:p w14:paraId="20E62867" w14:textId="77777777" w:rsidR="00744368" w:rsidRPr="001725B0" w:rsidRDefault="00744368" w:rsidP="00744368">
      <w:pPr>
        <w:rPr>
          <w:rFonts w:ascii="Arial" w:hAnsi="Arial" w:cs="Arial"/>
        </w:rPr>
      </w:pPr>
      <w:r w:rsidRPr="001725B0">
        <w:rPr>
          <w:rFonts w:ascii="Arial" w:hAnsi="Arial" w:cs="Arial"/>
        </w:rPr>
        <w:t xml:space="preserve">When adding the support of NTN(Rel-19 enhancement), we think it’s necessary to define some dedicated test cases to guarantee the performance of reduced baseband bandwidth. In our view, we prefer to define some new cases for 1Rx and 2Rx UEs. </w:t>
      </w:r>
    </w:p>
    <w:p w14:paraId="38A8BE3A" w14:textId="77777777" w:rsidR="00744368" w:rsidRPr="001725B0" w:rsidRDefault="00744368" w:rsidP="00744368">
      <w:pPr>
        <w:rPr>
          <w:rFonts w:ascii="Arial" w:hAnsi="Arial" w:cs="Arial"/>
        </w:rPr>
      </w:pPr>
      <w:r w:rsidRPr="001725B0">
        <w:rPr>
          <w:rFonts w:ascii="Arial" w:hAnsi="Arial" w:cs="Arial"/>
        </w:rPr>
        <w:t xml:space="preserve">In Rel-18 </w:t>
      </w:r>
      <w:proofErr w:type="spellStart"/>
      <w:r w:rsidRPr="001725B0">
        <w:rPr>
          <w:rFonts w:ascii="Arial" w:hAnsi="Arial" w:cs="Arial"/>
        </w:rPr>
        <w:t>eRedCap</w:t>
      </w:r>
      <w:proofErr w:type="spellEnd"/>
      <w:r w:rsidRPr="001725B0">
        <w:rPr>
          <w:rFonts w:ascii="Arial" w:hAnsi="Arial" w:cs="Arial"/>
        </w:rPr>
        <w:t xml:space="preserve">, RAN4 defined two sets of PDSCH demodulation requirements according to capability 1) with reduced baseband bandwidth (FG 48-1) and 2) without reduced baseband bandwidth (FG 48-2). Since FG 48-2 is the capability that the UE receives PDSCH with 10MHz, but the peak rate is limited to 10 Mbps, we think this is close to the Rel-17 </w:t>
      </w:r>
      <w:proofErr w:type="spellStart"/>
      <w:r w:rsidRPr="001725B0">
        <w:rPr>
          <w:rFonts w:ascii="Arial" w:hAnsi="Arial" w:cs="Arial"/>
        </w:rPr>
        <w:t>RedCap</w:t>
      </w:r>
      <w:proofErr w:type="spellEnd"/>
      <w:r w:rsidRPr="001725B0">
        <w:rPr>
          <w:rFonts w:ascii="Arial" w:hAnsi="Arial" w:cs="Arial"/>
        </w:rPr>
        <w:t xml:space="preserve">. Also, FG 48-2 is an additional capability to FG 48-1. Therefore, we propose to focus on the basic </w:t>
      </w:r>
      <w:proofErr w:type="spellStart"/>
      <w:r w:rsidRPr="001725B0">
        <w:rPr>
          <w:rFonts w:ascii="Arial" w:hAnsi="Arial" w:cs="Arial"/>
        </w:rPr>
        <w:t>eRedCap</w:t>
      </w:r>
      <w:proofErr w:type="spellEnd"/>
      <w:r w:rsidRPr="001725B0">
        <w:rPr>
          <w:rFonts w:ascii="Arial" w:hAnsi="Arial" w:cs="Arial"/>
        </w:rPr>
        <w:t xml:space="preserve"> feature FG 48-1, ‘with reduced baseband bandwidth’ (25RB), for NTN scenario.</w:t>
      </w:r>
    </w:p>
    <w:p w14:paraId="3C96837F" w14:textId="690CA68A" w:rsidR="00744368" w:rsidRPr="001725B0" w:rsidRDefault="00744368" w:rsidP="00744368">
      <w:pPr>
        <w:rPr>
          <w:rFonts w:ascii="Arial" w:hAnsi="Arial" w:cs="Arial"/>
          <w:b/>
          <w:bCs/>
        </w:rPr>
      </w:pPr>
      <w:r w:rsidRPr="001725B0">
        <w:rPr>
          <w:rFonts w:ascii="Arial" w:hAnsi="Arial" w:cs="Arial"/>
          <w:b/>
          <w:bCs/>
        </w:rPr>
        <w:t>Proposal 2</w:t>
      </w:r>
      <w:r w:rsidR="00011644" w:rsidRPr="001725B0">
        <w:rPr>
          <w:rFonts w:ascii="Arial" w:hAnsi="Arial" w:cs="Arial"/>
          <w:b/>
          <w:bCs/>
        </w:rPr>
        <w:t>0</w:t>
      </w:r>
      <w:r w:rsidRPr="001725B0">
        <w:rPr>
          <w:rFonts w:ascii="Arial" w:hAnsi="Arial" w:cs="Arial"/>
          <w:b/>
          <w:bCs/>
        </w:rPr>
        <w:t xml:space="preserve">: </w:t>
      </w:r>
      <w:r w:rsidR="00A07500" w:rsidRPr="001725B0">
        <w:rPr>
          <w:rFonts w:ascii="Arial" w:hAnsi="Arial" w:cs="Arial"/>
          <w:b/>
          <w:bCs/>
        </w:rPr>
        <w:t xml:space="preserve">For </w:t>
      </w:r>
      <w:proofErr w:type="spellStart"/>
      <w:r w:rsidR="00A07500" w:rsidRPr="001725B0">
        <w:rPr>
          <w:rFonts w:ascii="Arial" w:hAnsi="Arial" w:cs="Arial"/>
          <w:b/>
          <w:bCs/>
        </w:rPr>
        <w:t>eRedCap</w:t>
      </w:r>
      <w:proofErr w:type="spellEnd"/>
      <w:r w:rsidR="00A07500" w:rsidRPr="001725B0">
        <w:rPr>
          <w:rFonts w:ascii="Arial" w:hAnsi="Arial" w:cs="Arial"/>
          <w:b/>
          <w:bCs/>
        </w:rPr>
        <w:t xml:space="preserve"> UEs, </w:t>
      </w:r>
      <w:r w:rsidR="007A17D4" w:rsidRPr="001725B0">
        <w:rPr>
          <w:rFonts w:ascii="Arial" w:hAnsi="Arial" w:cs="Arial"/>
          <w:b/>
          <w:bCs/>
        </w:rPr>
        <w:t xml:space="preserve">to </w:t>
      </w:r>
      <w:r w:rsidR="00A07500" w:rsidRPr="001725B0">
        <w:rPr>
          <w:rFonts w:ascii="Arial" w:hAnsi="Arial" w:cs="Arial"/>
          <w:b/>
          <w:bCs/>
        </w:rPr>
        <w:t>a</w:t>
      </w:r>
      <w:r w:rsidRPr="001725B0">
        <w:rPr>
          <w:rFonts w:ascii="Arial" w:hAnsi="Arial" w:cs="Arial"/>
          <w:b/>
          <w:bCs/>
        </w:rPr>
        <w:t>dd new PDSCH requirements with BB BW reduction with NTN channel for 1Rx and 2Rx UEs</w:t>
      </w:r>
      <w:r w:rsidR="001725B0">
        <w:rPr>
          <w:rFonts w:ascii="Arial" w:hAnsi="Arial" w:cs="Arial"/>
          <w:b/>
          <w:bCs/>
        </w:rPr>
        <w:t>.</w:t>
      </w:r>
    </w:p>
    <w:p w14:paraId="753F8376" w14:textId="77777777" w:rsidR="00744368" w:rsidRPr="001725B0" w:rsidRDefault="00744368" w:rsidP="00744368">
      <w:pPr>
        <w:rPr>
          <w:rFonts w:ascii="Arial" w:hAnsi="Arial" w:cs="Arial"/>
        </w:rPr>
      </w:pPr>
      <w:r w:rsidRPr="001725B0">
        <w:rPr>
          <w:rFonts w:ascii="Arial" w:hAnsi="Arial" w:cs="Arial"/>
        </w:rPr>
        <w:t xml:space="preserve">Regarding the PDSCH scheduling for HD-FDD, we prefer to define new reference channels for it with the same performance requirements as for FDD (if introduced). </w:t>
      </w:r>
    </w:p>
    <w:p w14:paraId="20A34E64" w14:textId="4994B5BB" w:rsidR="00744368" w:rsidRPr="001725B0" w:rsidRDefault="00744368" w:rsidP="00744368">
      <w:pPr>
        <w:rPr>
          <w:rFonts w:ascii="Arial" w:hAnsi="Arial" w:cs="Arial"/>
          <w:b/>
          <w:bCs/>
        </w:rPr>
      </w:pPr>
      <w:r w:rsidRPr="001725B0">
        <w:rPr>
          <w:rFonts w:ascii="Arial" w:hAnsi="Arial" w:cs="Arial"/>
          <w:b/>
          <w:bCs/>
        </w:rPr>
        <w:t xml:space="preserve">Proposal </w:t>
      </w:r>
      <w:r w:rsidR="00011644" w:rsidRPr="001725B0">
        <w:rPr>
          <w:rFonts w:ascii="Arial" w:hAnsi="Arial" w:cs="Arial"/>
          <w:b/>
          <w:bCs/>
        </w:rPr>
        <w:t>21</w:t>
      </w:r>
      <w:r w:rsidRPr="001725B0">
        <w:rPr>
          <w:rFonts w:ascii="Arial" w:hAnsi="Arial" w:cs="Arial"/>
          <w:b/>
          <w:bCs/>
        </w:rPr>
        <w:t>: Define new reference channel for HD-FDD (e)</w:t>
      </w:r>
      <w:proofErr w:type="spellStart"/>
      <w:r w:rsidRPr="001725B0">
        <w:rPr>
          <w:rFonts w:ascii="Arial" w:hAnsi="Arial" w:cs="Arial"/>
          <w:b/>
          <w:bCs/>
        </w:rPr>
        <w:t>RedCap</w:t>
      </w:r>
      <w:proofErr w:type="spellEnd"/>
      <w:r w:rsidRPr="001725B0">
        <w:rPr>
          <w:rFonts w:ascii="Arial" w:hAnsi="Arial" w:cs="Arial"/>
          <w:b/>
          <w:bCs/>
        </w:rPr>
        <w:t xml:space="preserve"> with the same performance requirements as for FDD</w:t>
      </w:r>
      <w:r w:rsidR="001725B0">
        <w:rPr>
          <w:rFonts w:ascii="Arial" w:hAnsi="Arial" w:cs="Arial"/>
          <w:b/>
          <w:bCs/>
        </w:rPr>
        <w:t>.</w:t>
      </w:r>
    </w:p>
    <w:p w14:paraId="34030402" w14:textId="77777777" w:rsidR="00744368" w:rsidRPr="001725B0" w:rsidRDefault="00744368" w:rsidP="00744368">
      <w:pPr>
        <w:rPr>
          <w:rFonts w:ascii="Arial" w:hAnsi="Arial" w:cs="Arial"/>
        </w:rPr>
      </w:pPr>
      <w:r w:rsidRPr="001725B0">
        <w:rPr>
          <w:rFonts w:ascii="Arial" w:hAnsi="Arial" w:cs="Arial"/>
        </w:rPr>
        <w:t xml:space="preserve">To summarize the test scope, we think for Rel-19 NTN enhancement, </w:t>
      </w:r>
      <w:proofErr w:type="spellStart"/>
      <w:r w:rsidRPr="001725B0">
        <w:rPr>
          <w:rFonts w:ascii="Arial" w:hAnsi="Arial" w:cs="Arial"/>
        </w:rPr>
        <w:t>RedCap</w:t>
      </w:r>
      <w:proofErr w:type="spellEnd"/>
      <w:r w:rsidRPr="001725B0">
        <w:rPr>
          <w:rFonts w:ascii="Arial" w:hAnsi="Arial" w:cs="Arial"/>
        </w:rPr>
        <w:t xml:space="preserve"> and </w:t>
      </w:r>
      <w:proofErr w:type="spellStart"/>
      <w:r w:rsidRPr="001725B0">
        <w:rPr>
          <w:rFonts w:ascii="Arial" w:hAnsi="Arial" w:cs="Arial"/>
        </w:rPr>
        <w:t>eRedCap</w:t>
      </w:r>
      <w:proofErr w:type="spellEnd"/>
      <w:r w:rsidRPr="001725B0">
        <w:rPr>
          <w:rFonts w:ascii="Arial" w:hAnsi="Arial" w:cs="Arial"/>
        </w:rPr>
        <w:t xml:space="preserve"> UEs need to first pass the corresponding Rel-17, Rel-18 PDSCH/PDCCH/PBCH requirements according to the UE capability, then some additional requirements configured with NTN channel model should be passed as well. Thus, as for the test scope of UE demodulation requirements, we summarized our proposals as below:</w:t>
      </w:r>
    </w:p>
    <w:tbl>
      <w:tblPr>
        <w:tblStyle w:val="TableGrid"/>
        <w:tblW w:w="0" w:type="auto"/>
        <w:tblLook w:val="04A0" w:firstRow="1" w:lastRow="0" w:firstColumn="1" w:lastColumn="0" w:noHBand="0" w:noVBand="1"/>
      </w:tblPr>
      <w:tblGrid>
        <w:gridCol w:w="1086"/>
        <w:gridCol w:w="3968"/>
        <w:gridCol w:w="3962"/>
      </w:tblGrid>
      <w:tr w:rsidR="00744368" w:rsidRPr="00232F30" w14:paraId="1FD09CF8" w14:textId="77777777" w:rsidTr="001E6F28">
        <w:tc>
          <w:tcPr>
            <w:tcW w:w="1165" w:type="dxa"/>
            <w:tcBorders>
              <w:top w:val="single" w:sz="4" w:space="0" w:color="auto"/>
              <w:left w:val="single" w:sz="4" w:space="0" w:color="auto"/>
              <w:bottom w:val="single" w:sz="4" w:space="0" w:color="auto"/>
              <w:right w:val="single" w:sz="4" w:space="0" w:color="auto"/>
            </w:tcBorders>
          </w:tcPr>
          <w:p w14:paraId="72BD849C" w14:textId="77777777" w:rsidR="00744368" w:rsidRPr="00232F30" w:rsidRDefault="00744368" w:rsidP="001E6F28">
            <w:pPr>
              <w:spacing w:after="160" w:line="259" w:lineRule="auto"/>
            </w:pPr>
          </w:p>
        </w:tc>
        <w:tc>
          <w:tcPr>
            <w:tcW w:w="4233" w:type="dxa"/>
            <w:tcBorders>
              <w:top w:val="single" w:sz="4" w:space="0" w:color="auto"/>
              <w:left w:val="single" w:sz="4" w:space="0" w:color="auto"/>
              <w:bottom w:val="single" w:sz="4" w:space="0" w:color="auto"/>
              <w:right w:val="single" w:sz="4" w:space="0" w:color="auto"/>
            </w:tcBorders>
            <w:hideMark/>
          </w:tcPr>
          <w:p w14:paraId="6B95443D" w14:textId="77777777" w:rsidR="00744368" w:rsidRPr="00232F30" w:rsidRDefault="00744368" w:rsidP="001E6F28">
            <w:pPr>
              <w:spacing w:after="160" w:line="259" w:lineRule="auto"/>
            </w:pPr>
            <w:r w:rsidRPr="00232F30">
              <w:t xml:space="preserve">Rel-17 </w:t>
            </w:r>
            <w:proofErr w:type="spellStart"/>
            <w:r w:rsidRPr="00232F30">
              <w:t>RedCap</w:t>
            </w:r>
            <w:proofErr w:type="spellEnd"/>
          </w:p>
        </w:tc>
        <w:tc>
          <w:tcPr>
            <w:tcW w:w="4233" w:type="dxa"/>
            <w:tcBorders>
              <w:top w:val="single" w:sz="4" w:space="0" w:color="auto"/>
              <w:left w:val="single" w:sz="4" w:space="0" w:color="auto"/>
              <w:bottom w:val="single" w:sz="4" w:space="0" w:color="auto"/>
              <w:right w:val="single" w:sz="4" w:space="0" w:color="auto"/>
            </w:tcBorders>
            <w:hideMark/>
          </w:tcPr>
          <w:p w14:paraId="5867C3D5" w14:textId="77777777" w:rsidR="00744368" w:rsidRPr="00232F30" w:rsidRDefault="00744368" w:rsidP="001E6F28">
            <w:pPr>
              <w:spacing w:after="160" w:line="259" w:lineRule="auto"/>
            </w:pPr>
            <w:r w:rsidRPr="00232F30">
              <w:t xml:space="preserve">Rel-18 </w:t>
            </w:r>
            <w:proofErr w:type="spellStart"/>
            <w:r w:rsidRPr="00232F30">
              <w:t>eRedCap</w:t>
            </w:r>
            <w:proofErr w:type="spellEnd"/>
          </w:p>
        </w:tc>
      </w:tr>
      <w:tr w:rsidR="00744368" w:rsidRPr="00232F30" w14:paraId="5E0A2B21" w14:textId="77777777" w:rsidTr="001E6F28">
        <w:tc>
          <w:tcPr>
            <w:tcW w:w="1165" w:type="dxa"/>
            <w:tcBorders>
              <w:top w:val="single" w:sz="4" w:space="0" w:color="auto"/>
              <w:left w:val="single" w:sz="4" w:space="0" w:color="auto"/>
              <w:bottom w:val="single" w:sz="4" w:space="0" w:color="auto"/>
              <w:right w:val="single" w:sz="4" w:space="0" w:color="auto"/>
            </w:tcBorders>
            <w:hideMark/>
          </w:tcPr>
          <w:p w14:paraId="2122A0B9" w14:textId="77777777" w:rsidR="00744368" w:rsidRPr="00232F30" w:rsidRDefault="00744368" w:rsidP="001E6F28">
            <w:pPr>
              <w:spacing w:after="160" w:line="259" w:lineRule="auto"/>
            </w:pPr>
            <w:r w:rsidRPr="00232F30">
              <w:t>1Rx UE</w:t>
            </w:r>
          </w:p>
        </w:tc>
        <w:tc>
          <w:tcPr>
            <w:tcW w:w="4233" w:type="dxa"/>
            <w:tcBorders>
              <w:top w:val="single" w:sz="4" w:space="0" w:color="auto"/>
              <w:left w:val="single" w:sz="4" w:space="0" w:color="auto"/>
              <w:bottom w:val="single" w:sz="4" w:space="0" w:color="auto"/>
              <w:right w:val="single" w:sz="4" w:space="0" w:color="auto"/>
            </w:tcBorders>
            <w:hideMark/>
          </w:tcPr>
          <w:p w14:paraId="487CAFC0" w14:textId="77777777" w:rsidR="00744368" w:rsidRDefault="00744368" w:rsidP="001E6F28">
            <w:pPr>
              <w:spacing w:after="160" w:line="259" w:lineRule="auto"/>
            </w:pPr>
            <w:r>
              <w:rPr>
                <w:rFonts w:hint="eastAsia"/>
              </w:rPr>
              <w:t>Add</w:t>
            </w:r>
            <w:r w:rsidRPr="00232F30">
              <w:t xml:space="preserve"> new PDSCH requirement with NTN channel</w:t>
            </w:r>
          </w:p>
          <w:p w14:paraId="726F2AB8" w14:textId="77777777" w:rsidR="00744368" w:rsidRPr="00230B97" w:rsidRDefault="00744368" w:rsidP="00744368">
            <w:pPr>
              <w:pStyle w:val="ListParagraph"/>
              <w:numPr>
                <w:ilvl w:val="0"/>
                <w:numId w:val="15"/>
              </w:numPr>
              <w:spacing w:line="240" w:lineRule="auto"/>
            </w:pPr>
            <w:r w:rsidRPr="00230B97">
              <w:t>SCS=15kHz</w:t>
            </w:r>
            <w:r w:rsidRPr="00230B97">
              <w:rPr>
                <w:rFonts w:hint="eastAsia"/>
              </w:rPr>
              <w:t xml:space="preserve">, </w:t>
            </w:r>
            <w:r w:rsidRPr="00230B97">
              <w:t>CBW=10MHz</w:t>
            </w:r>
            <w:r w:rsidRPr="00230B97">
              <w:rPr>
                <w:rFonts w:hint="eastAsia"/>
              </w:rPr>
              <w:t>, 1Rx, NTN channel model</w:t>
            </w:r>
          </w:p>
        </w:tc>
        <w:tc>
          <w:tcPr>
            <w:tcW w:w="4233" w:type="dxa"/>
            <w:tcBorders>
              <w:top w:val="single" w:sz="4" w:space="0" w:color="auto"/>
              <w:left w:val="single" w:sz="4" w:space="0" w:color="auto"/>
              <w:bottom w:val="single" w:sz="4" w:space="0" w:color="auto"/>
              <w:right w:val="single" w:sz="4" w:space="0" w:color="auto"/>
            </w:tcBorders>
            <w:hideMark/>
          </w:tcPr>
          <w:p w14:paraId="2DC6CA1C" w14:textId="77777777" w:rsidR="00744368" w:rsidRDefault="00744368" w:rsidP="001E6F28">
            <w:pPr>
              <w:spacing w:after="160" w:line="259" w:lineRule="auto"/>
            </w:pPr>
            <w:r>
              <w:rPr>
                <w:rFonts w:hint="eastAsia"/>
              </w:rPr>
              <w:t>Add</w:t>
            </w:r>
            <w:r w:rsidRPr="00232F30">
              <w:t xml:space="preserve"> new PDSCH requirement with NTN channel</w:t>
            </w:r>
          </w:p>
          <w:p w14:paraId="3E4451FD" w14:textId="77777777" w:rsidR="00744368" w:rsidRPr="00AE597D" w:rsidRDefault="00744368" w:rsidP="00744368">
            <w:pPr>
              <w:pStyle w:val="ListParagraph"/>
              <w:numPr>
                <w:ilvl w:val="0"/>
                <w:numId w:val="14"/>
              </w:numPr>
              <w:spacing w:line="240" w:lineRule="auto"/>
            </w:pPr>
            <w:r w:rsidRPr="00AE597D">
              <w:t xml:space="preserve">SCS=15kHz: CBW=10MHz with reduced baseband bandwidth, </w:t>
            </w:r>
            <w:r>
              <w:rPr>
                <w:rFonts w:hint="eastAsia"/>
              </w:rPr>
              <w:t>25PRB</w:t>
            </w:r>
          </w:p>
        </w:tc>
      </w:tr>
      <w:tr w:rsidR="00744368" w:rsidRPr="00232F30" w14:paraId="6A8BF7B5" w14:textId="77777777" w:rsidTr="001E6F28">
        <w:tc>
          <w:tcPr>
            <w:tcW w:w="1165" w:type="dxa"/>
            <w:tcBorders>
              <w:top w:val="single" w:sz="4" w:space="0" w:color="auto"/>
              <w:left w:val="single" w:sz="4" w:space="0" w:color="auto"/>
              <w:bottom w:val="single" w:sz="4" w:space="0" w:color="auto"/>
              <w:right w:val="single" w:sz="4" w:space="0" w:color="auto"/>
            </w:tcBorders>
            <w:hideMark/>
          </w:tcPr>
          <w:p w14:paraId="4725711F" w14:textId="77777777" w:rsidR="00744368" w:rsidRPr="00232F30" w:rsidRDefault="00744368" w:rsidP="001E6F28">
            <w:pPr>
              <w:spacing w:after="160" w:line="259" w:lineRule="auto"/>
            </w:pPr>
            <w:r w:rsidRPr="00232F30">
              <w:t>2Rx UE</w:t>
            </w:r>
          </w:p>
        </w:tc>
        <w:tc>
          <w:tcPr>
            <w:tcW w:w="4233" w:type="dxa"/>
            <w:tcBorders>
              <w:top w:val="single" w:sz="4" w:space="0" w:color="auto"/>
              <w:left w:val="single" w:sz="4" w:space="0" w:color="auto"/>
              <w:bottom w:val="single" w:sz="4" w:space="0" w:color="auto"/>
              <w:right w:val="single" w:sz="4" w:space="0" w:color="auto"/>
            </w:tcBorders>
            <w:hideMark/>
          </w:tcPr>
          <w:p w14:paraId="02718DD4" w14:textId="77777777" w:rsidR="00744368" w:rsidRPr="00AE597D" w:rsidRDefault="00744368" w:rsidP="001E6F28">
            <w:pPr>
              <w:spacing w:after="160" w:line="259" w:lineRule="auto"/>
            </w:pPr>
            <w:r w:rsidRPr="00AE597D">
              <w:t>Reuse Rel-17 NTN PDSCH demodulation requirements.</w:t>
            </w:r>
          </w:p>
          <w:p w14:paraId="595AB024" w14:textId="77777777" w:rsidR="00744368" w:rsidRPr="00232F30" w:rsidRDefault="00744368" w:rsidP="00744368">
            <w:pPr>
              <w:numPr>
                <w:ilvl w:val="0"/>
                <w:numId w:val="13"/>
              </w:numPr>
              <w:spacing w:after="160" w:line="259" w:lineRule="auto"/>
            </w:pPr>
            <w:r w:rsidRPr="00AE597D">
              <w:rPr>
                <w:rFonts w:hint="eastAsia"/>
              </w:rPr>
              <w:t xml:space="preserve">Apply </w:t>
            </w:r>
            <w:r w:rsidRPr="00AE597D">
              <w:t xml:space="preserve">all the Rel-17 NTN features </w:t>
            </w:r>
          </w:p>
        </w:tc>
        <w:tc>
          <w:tcPr>
            <w:tcW w:w="4233" w:type="dxa"/>
            <w:tcBorders>
              <w:top w:val="single" w:sz="4" w:space="0" w:color="auto"/>
              <w:left w:val="single" w:sz="4" w:space="0" w:color="auto"/>
              <w:bottom w:val="single" w:sz="4" w:space="0" w:color="auto"/>
              <w:right w:val="single" w:sz="4" w:space="0" w:color="auto"/>
            </w:tcBorders>
            <w:hideMark/>
          </w:tcPr>
          <w:p w14:paraId="072442C7" w14:textId="77777777" w:rsidR="00744368" w:rsidRDefault="00744368" w:rsidP="001E6F28">
            <w:pPr>
              <w:spacing w:after="160" w:line="259" w:lineRule="auto"/>
            </w:pPr>
            <w:r>
              <w:rPr>
                <w:rFonts w:hint="eastAsia"/>
              </w:rPr>
              <w:t>Add</w:t>
            </w:r>
            <w:r w:rsidRPr="00232F30">
              <w:t xml:space="preserve"> new PDSCH requirement with NTN channel</w:t>
            </w:r>
          </w:p>
          <w:p w14:paraId="152293C7" w14:textId="77777777" w:rsidR="00744368" w:rsidRPr="00232F30" w:rsidRDefault="00744368" w:rsidP="00744368">
            <w:pPr>
              <w:pStyle w:val="ListParagraph"/>
              <w:numPr>
                <w:ilvl w:val="0"/>
                <w:numId w:val="14"/>
              </w:numPr>
              <w:spacing w:line="240" w:lineRule="auto"/>
            </w:pPr>
            <w:r w:rsidRPr="00AE597D">
              <w:t xml:space="preserve">SCS=15kHz: CBW=10MHz with reduced baseband bandwidth, </w:t>
            </w:r>
            <w:r>
              <w:rPr>
                <w:rFonts w:hint="eastAsia"/>
              </w:rPr>
              <w:t>25PRB</w:t>
            </w:r>
          </w:p>
        </w:tc>
      </w:tr>
    </w:tbl>
    <w:p w14:paraId="16AAC05C" w14:textId="77777777" w:rsidR="00744368" w:rsidRDefault="00744368" w:rsidP="00744368"/>
    <w:p w14:paraId="2FA24896" w14:textId="77777777" w:rsidR="00744368" w:rsidRPr="001725B0" w:rsidRDefault="00744368" w:rsidP="00744368">
      <w:pPr>
        <w:rPr>
          <w:rFonts w:ascii="Arial" w:hAnsi="Arial" w:cs="Arial"/>
        </w:rPr>
      </w:pPr>
      <w:r w:rsidRPr="001725B0">
        <w:rPr>
          <w:rFonts w:ascii="Arial" w:hAnsi="Arial" w:cs="Arial"/>
        </w:rPr>
        <w:t xml:space="preserve">In the following section we discussed the detailed test case design. </w:t>
      </w:r>
    </w:p>
    <w:p w14:paraId="7FC7810C" w14:textId="74C11DF0" w:rsidR="00744368" w:rsidRPr="00B04945" w:rsidRDefault="007A17D4" w:rsidP="00744368">
      <w:pPr>
        <w:pStyle w:val="Heading2"/>
        <w:overflowPunct w:val="0"/>
        <w:autoSpaceDE w:val="0"/>
        <w:autoSpaceDN w:val="0"/>
        <w:adjustRightInd w:val="0"/>
        <w:spacing w:before="180" w:after="180" w:line="240" w:lineRule="auto"/>
        <w:ind w:left="1134" w:hanging="1134"/>
        <w:textAlignment w:val="baseline"/>
        <w:rPr>
          <w:rFonts w:eastAsiaTheme="minorEastAsia" w:cs="Times New Roman"/>
          <w:szCs w:val="20"/>
        </w:rPr>
      </w:pPr>
      <w:r>
        <w:rPr>
          <w:rFonts w:eastAsia="MS Mincho" w:cs="Times New Roman"/>
          <w:szCs w:val="20"/>
          <w:lang w:eastAsia="ja-JP"/>
        </w:rPr>
        <w:t>3</w:t>
      </w:r>
      <w:r w:rsidR="00744368" w:rsidRPr="00417AB8">
        <w:rPr>
          <w:rFonts w:eastAsia="MS Mincho" w:cs="Times New Roman"/>
          <w:szCs w:val="20"/>
          <w:lang w:eastAsia="ja-JP"/>
        </w:rPr>
        <w:t>.</w:t>
      </w:r>
      <w:r>
        <w:rPr>
          <w:rFonts w:eastAsiaTheme="minorEastAsia" w:cs="Times New Roman"/>
          <w:szCs w:val="20"/>
        </w:rPr>
        <w:t>2</w:t>
      </w:r>
      <w:r w:rsidR="00744368" w:rsidRPr="00417AB8">
        <w:rPr>
          <w:rFonts w:eastAsia="MS Mincho" w:cs="Times New Roman"/>
          <w:szCs w:val="20"/>
          <w:lang w:eastAsia="ja-JP"/>
        </w:rPr>
        <w:tab/>
      </w:r>
      <w:r w:rsidR="00744368">
        <w:rPr>
          <w:rFonts w:eastAsiaTheme="minorEastAsia" w:cs="Times New Roman" w:hint="eastAsia"/>
          <w:szCs w:val="20"/>
        </w:rPr>
        <w:t>PDSCH requirements</w:t>
      </w:r>
    </w:p>
    <w:p w14:paraId="23AEB268" w14:textId="77777777" w:rsidR="00744368" w:rsidRPr="001725B0" w:rsidRDefault="00744368" w:rsidP="00744368">
      <w:pPr>
        <w:rPr>
          <w:rFonts w:ascii="Arial" w:hAnsi="Arial" w:cs="Arial"/>
        </w:rPr>
      </w:pPr>
      <w:r w:rsidRPr="001725B0">
        <w:rPr>
          <w:rFonts w:ascii="Arial" w:hAnsi="Arial" w:cs="Arial"/>
        </w:rPr>
        <w:t xml:space="preserve">Since the target of Rel-19 NTN enhancement is to add support of NTN to </w:t>
      </w:r>
      <w:proofErr w:type="spellStart"/>
      <w:r w:rsidRPr="001725B0">
        <w:rPr>
          <w:rFonts w:ascii="Arial" w:hAnsi="Arial" w:cs="Arial"/>
        </w:rPr>
        <w:t>RedCap</w:t>
      </w:r>
      <w:proofErr w:type="spellEnd"/>
      <w:r w:rsidRPr="001725B0">
        <w:rPr>
          <w:rFonts w:ascii="Arial" w:hAnsi="Arial" w:cs="Arial"/>
        </w:rPr>
        <w:t xml:space="preserve"> and </w:t>
      </w:r>
      <w:proofErr w:type="spellStart"/>
      <w:r w:rsidRPr="001725B0">
        <w:rPr>
          <w:rFonts w:ascii="Arial" w:hAnsi="Arial" w:cs="Arial"/>
        </w:rPr>
        <w:t>eRedCap</w:t>
      </w:r>
      <w:proofErr w:type="spellEnd"/>
      <w:r w:rsidRPr="001725B0">
        <w:rPr>
          <w:rFonts w:ascii="Arial" w:hAnsi="Arial" w:cs="Arial"/>
        </w:rPr>
        <w:t xml:space="preserve"> UEs, it is very important that those UE to pass the legacy </w:t>
      </w:r>
      <w:proofErr w:type="spellStart"/>
      <w:r w:rsidRPr="001725B0">
        <w:rPr>
          <w:rFonts w:ascii="Arial" w:hAnsi="Arial" w:cs="Arial"/>
        </w:rPr>
        <w:t>RedCap</w:t>
      </w:r>
      <w:proofErr w:type="spellEnd"/>
      <w:r w:rsidRPr="001725B0">
        <w:rPr>
          <w:rFonts w:ascii="Arial" w:hAnsi="Arial" w:cs="Arial"/>
        </w:rPr>
        <w:t xml:space="preserve"> and </w:t>
      </w:r>
      <w:proofErr w:type="spellStart"/>
      <w:r w:rsidRPr="001725B0">
        <w:rPr>
          <w:rFonts w:ascii="Arial" w:hAnsi="Arial" w:cs="Arial"/>
        </w:rPr>
        <w:t>eRedCap</w:t>
      </w:r>
      <w:proofErr w:type="spellEnd"/>
      <w:r w:rsidRPr="001725B0">
        <w:rPr>
          <w:rFonts w:ascii="Arial" w:hAnsi="Arial" w:cs="Arial"/>
        </w:rPr>
        <w:t xml:space="preserve"> PDSCH requirements. On top of that, the PDSCH performance under the NTN channel model should also be verified. </w:t>
      </w:r>
    </w:p>
    <w:p w14:paraId="7FFEFBCC" w14:textId="77777777" w:rsidR="00744368" w:rsidRPr="001725B0" w:rsidRDefault="00744368" w:rsidP="00744368">
      <w:pPr>
        <w:rPr>
          <w:rFonts w:ascii="Arial" w:hAnsi="Arial" w:cs="Arial"/>
        </w:rPr>
      </w:pPr>
      <w:r w:rsidRPr="001725B0">
        <w:rPr>
          <w:rFonts w:ascii="Arial" w:hAnsi="Arial" w:cs="Arial"/>
        </w:rPr>
        <w:t xml:space="preserve">Based on the analysis above, </w:t>
      </w:r>
      <w:r w:rsidRPr="009E0A44">
        <w:rPr>
          <w:rFonts w:ascii="Arial" w:hAnsi="Arial" w:cs="Arial"/>
          <w:highlight w:val="cyan"/>
        </w:rPr>
        <w:t xml:space="preserve">for </w:t>
      </w:r>
      <w:proofErr w:type="spellStart"/>
      <w:r w:rsidRPr="009E0A44">
        <w:rPr>
          <w:rFonts w:ascii="Arial" w:hAnsi="Arial" w:cs="Arial"/>
          <w:highlight w:val="cyan"/>
        </w:rPr>
        <w:t>RedCap</w:t>
      </w:r>
      <w:proofErr w:type="spellEnd"/>
      <w:r w:rsidRPr="009E0A44">
        <w:rPr>
          <w:rFonts w:ascii="Arial" w:hAnsi="Arial" w:cs="Arial"/>
          <w:highlight w:val="cyan"/>
        </w:rPr>
        <w:t xml:space="preserve"> 1Rx UEs</w:t>
      </w:r>
      <w:r w:rsidRPr="001725B0">
        <w:rPr>
          <w:rFonts w:ascii="Arial" w:hAnsi="Arial" w:cs="Arial"/>
        </w:rPr>
        <w:t>, we propose the following new PDSCH test cases:</w:t>
      </w:r>
    </w:p>
    <w:tbl>
      <w:tblPr>
        <w:tblW w:w="5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6"/>
        <w:gridCol w:w="1262"/>
        <w:gridCol w:w="1176"/>
        <w:gridCol w:w="1269"/>
        <w:gridCol w:w="1437"/>
        <w:gridCol w:w="1437"/>
        <w:gridCol w:w="1355"/>
        <w:gridCol w:w="605"/>
      </w:tblGrid>
      <w:tr w:rsidR="00744368" w14:paraId="60BC5D29" w14:textId="77777777" w:rsidTr="001E6F28">
        <w:trPr>
          <w:trHeight w:val="375"/>
          <w:jc w:val="center"/>
        </w:trPr>
        <w:tc>
          <w:tcPr>
            <w:tcW w:w="295" w:type="pct"/>
            <w:tcBorders>
              <w:top w:val="single" w:sz="4" w:space="0" w:color="auto"/>
              <w:left w:val="single" w:sz="4" w:space="0" w:color="auto"/>
              <w:bottom w:val="nil"/>
              <w:right w:val="single" w:sz="4" w:space="0" w:color="auto"/>
            </w:tcBorders>
            <w:shd w:val="clear" w:color="auto" w:fill="FFFFFF"/>
            <w:hideMark/>
          </w:tcPr>
          <w:p w14:paraId="740EADE7" w14:textId="77777777" w:rsidR="00744368" w:rsidRDefault="00744368" w:rsidP="001E6F28">
            <w:pPr>
              <w:pStyle w:val="TAH"/>
            </w:pPr>
            <w:r>
              <w:lastRenderedPageBreak/>
              <w:t>Test num.</w:t>
            </w:r>
          </w:p>
        </w:tc>
        <w:tc>
          <w:tcPr>
            <w:tcW w:w="648" w:type="pct"/>
            <w:tcBorders>
              <w:top w:val="single" w:sz="4" w:space="0" w:color="auto"/>
              <w:left w:val="single" w:sz="4" w:space="0" w:color="auto"/>
              <w:bottom w:val="nil"/>
              <w:right w:val="single" w:sz="4" w:space="0" w:color="auto"/>
            </w:tcBorders>
            <w:shd w:val="clear" w:color="auto" w:fill="FFFFFF"/>
            <w:hideMark/>
          </w:tcPr>
          <w:p w14:paraId="72326D3A" w14:textId="77777777" w:rsidR="00744368" w:rsidRDefault="00744368" w:rsidP="001E6F28">
            <w:pPr>
              <w:pStyle w:val="TAH"/>
            </w:pPr>
            <w:r>
              <w:t>Reference channel (Refer to TS 38.101-4)</w:t>
            </w:r>
          </w:p>
        </w:tc>
        <w:tc>
          <w:tcPr>
            <w:tcW w:w="603" w:type="pct"/>
            <w:tcBorders>
              <w:top w:val="single" w:sz="4" w:space="0" w:color="auto"/>
              <w:left w:val="single" w:sz="4" w:space="0" w:color="auto"/>
              <w:bottom w:val="nil"/>
              <w:right w:val="single" w:sz="4" w:space="0" w:color="auto"/>
            </w:tcBorders>
            <w:shd w:val="clear" w:color="auto" w:fill="FFFFFF"/>
            <w:hideMark/>
          </w:tcPr>
          <w:p w14:paraId="13954315" w14:textId="77777777" w:rsidR="00744368" w:rsidRDefault="00744368" w:rsidP="001E6F28">
            <w:pPr>
              <w:pStyle w:val="TAH"/>
            </w:pPr>
            <w:r>
              <w:t>Bandwidth (MHz) / Subcarrier spacing (kHz)</w:t>
            </w:r>
          </w:p>
        </w:tc>
        <w:tc>
          <w:tcPr>
            <w:tcW w:w="538" w:type="pct"/>
            <w:tcBorders>
              <w:top w:val="single" w:sz="4" w:space="0" w:color="auto"/>
              <w:left w:val="single" w:sz="4" w:space="0" w:color="auto"/>
              <w:bottom w:val="nil"/>
              <w:right w:val="single" w:sz="4" w:space="0" w:color="auto"/>
            </w:tcBorders>
            <w:shd w:val="clear" w:color="auto" w:fill="FFFFFF"/>
            <w:hideMark/>
          </w:tcPr>
          <w:p w14:paraId="603B3D97" w14:textId="77777777" w:rsidR="00744368" w:rsidRDefault="00744368" w:rsidP="001E6F28">
            <w:pPr>
              <w:pStyle w:val="TAH"/>
            </w:pPr>
            <w:r>
              <w:t>Modulation format and code rate</w:t>
            </w:r>
          </w:p>
        </w:tc>
        <w:tc>
          <w:tcPr>
            <w:tcW w:w="606" w:type="pct"/>
            <w:tcBorders>
              <w:top w:val="single" w:sz="4" w:space="0" w:color="auto"/>
              <w:left w:val="single" w:sz="4" w:space="0" w:color="auto"/>
              <w:bottom w:val="nil"/>
              <w:right w:val="single" w:sz="4" w:space="0" w:color="auto"/>
            </w:tcBorders>
            <w:shd w:val="clear" w:color="auto" w:fill="FFFFFF"/>
            <w:hideMark/>
          </w:tcPr>
          <w:p w14:paraId="5BB6B633" w14:textId="77777777" w:rsidR="00744368" w:rsidRDefault="00744368" w:rsidP="001E6F28">
            <w:pPr>
              <w:pStyle w:val="TAH"/>
            </w:pPr>
            <w:r>
              <w:t>Propagation condition</w:t>
            </w:r>
          </w:p>
        </w:tc>
        <w:tc>
          <w:tcPr>
            <w:tcW w:w="686" w:type="pct"/>
            <w:tcBorders>
              <w:top w:val="single" w:sz="4" w:space="0" w:color="auto"/>
              <w:left w:val="single" w:sz="4" w:space="0" w:color="auto"/>
              <w:bottom w:val="nil"/>
              <w:right w:val="single" w:sz="4" w:space="0" w:color="auto"/>
            </w:tcBorders>
            <w:shd w:val="clear" w:color="auto" w:fill="FFFFFF"/>
          </w:tcPr>
          <w:p w14:paraId="0B78B565" w14:textId="77777777" w:rsidR="00744368" w:rsidRDefault="00744368" w:rsidP="001E6F28">
            <w:pPr>
              <w:pStyle w:val="TAH"/>
              <w:rPr>
                <w:lang w:eastAsia="zh-CN"/>
              </w:rPr>
            </w:pPr>
            <w:r>
              <w:rPr>
                <w:rFonts w:hint="eastAsia"/>
                <w:lang w:eastAsia="zh-CN"/>
              </w:rPr>
              <w:t>HARQ Feedback</w:t>
            </w:r>
          </w:p>
        </w:tc>
        <w:tc>
          <w:tcPr>
            <w:tcW w:w="686" w:type="pct"/>
            <w:tcBorders>
              <w:top w:val="single" w:sz="4" w:space="0" w:color="auto"/>
              <w:left w:val="single" w:sz="4" w:space="0" w:color="auto"/>
              <w:bottom w:val="nil"/>
              <w:right w:val="single" w:sz="4" w:space="0" w:color="auto"/>
            </w:tcBorders>
            <w:shd w:val="clear" w:color="auto" w:fill="FFFFFF"/>
            <w:hideMark/>
          </w:tcPr>
          <w:p w14:paraId="30D3A8A0" w14:textId="77777777" w:rsidR="00744368" w:rsidRDefault="00744368" w:rsidP="001E6F28">
            <w:pPr>
              <w:pStyle w:val="TAH"/>
            </w:pPr>
            <w:r>
              <w:t>Correlation matrix and antenna configuration</w:t>
            </w:r>
          </w:p>
        </w:tc>
        <w:tc>
          <w:tcPr>
            <w:tcW w:w="9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2F8E029" w14:textId="77777777" w:rsidR="00744368" w:rsidRDefault="00744368" w:rsidP="001E6F28">
            <w:pPr>
              <w:pStyle w:val="TAH"/>
            </w:pPr>
            <w:r>
              <w:t>Reference value</w:t>
            </w:r>
          </w:p>
        </w:tc>
      </w:tr>
      <w:tr w:rsidR="00744368" w14:paraId="443C4CD1" w14:textId="77777777" w:rsidTr="001E6F28">
        <w:trPr>
          <w:trHeight w:val="375"/>
          <w:jc w:val="center"/>
        </w:trPr>
        <w:tc>
          <w:tcPr>
            <w:tcW w:w="295" w:type="pct"/>
            <w:tcBorders>
              <w:top w:val="nil"/>
              <w:left w:val="single" w:sz="4" w:space="0" w:color="auto"/>
              <w:bottom w:val="single" w:sz="4" w:space="0" w:color="auto"/>
              <w:right w:val="single" w:sz="4" w:space="0" w:color="auto"/>
            </w:tcBorders>
            <w:shd w:val="clear" w:color="auto" w:fill="FFFFFF"/>
          </w:tcPr>
          <w:p w14:paraId="354EC6AF" w14:textId="77777777" w:rsidR="00744368" w:rsidRDefault="00744368" w:rsidP="001E6F28">
            <w:pPr>
              <w:pStyle w:val="TAH"/>
            </w:pPr>
          </w:p>
        </w:tc>
        <w:tc>
          <w:tcPr>
            <w:tcW w:w="648" w:type="pct"/>
            <w:tcBorders>
              <w:top w:val="nil"/>
              <w:left w:val="single" w:sz="4" w:space="0" w:color="auto"/>
              <w:bottom w:val="single" w:sz="4" w:space="0" w:color="auto"/>
              <w:right w:val="single" w:sz="4" w:space="0" w:color="auto"/>
            </w:tcBorders>
            <w:shd w:val="clear" w:color="auto" w:fill="FFFFFF"/>
          </w:tcPr>
          <w:p w14:paraId="2A290AC8" w14:textId="77777777" w:rsidR="00744368" w:rsidRDefault="00744368" w:rsidP="001E6F28">
            <w:pPr>
              <w:pStyle w:val="TAH"/>
            </w:pPr>
          </w:p>
        </w:tc>
        <w:tc>
          <w:tcPr>
            <w:tcW w:w="603" w:type="pct"/>
            <w:tcBorders>
              <w:top w:val="nil"/>
              <w:left w:val="single" w:sz="4" w:space="0" w:color="auto"/>
              <w:bottom w:val="single" w:sz="4" w:space="0" w:color="auto"/>
              <w:right w:val="single" w:sz="4" w:space="0" w:color="auto"/>
            </w:tcBorders>
            <w:shd w:val="clear" w:color="auto" w:fill="FFFFFF"/>
          </w:tcPr>
          <w:p w14:paraId="038F6105" w14:textId="77777777" w:rsidR="00744368" w:rsidRDefault="00744368" w:rsidP="001E6F28">
            <w:pPr>
              <w:pStyle w:val="TAH"/>
            </w:pPr>
          </w:p>
        </w:tc>
        <w:tc>
          <w:tcPr>
            <w:tcW w:w="538" w:type="pct"/>
            <w:tcBorders>
              <w:top w:val="nil"/>
              <w:left w:val="single" w:sz="4" w:space="0" w:color="auto"/>
              <w:bottom w:val="single" w:sz="4" w:space="0" w:color="auto"/>
              <w:right w:val="single" w:sz="4" w:space="0" w:color="auto"/>
            </w:tcBorders>
            <w:shd w:val="clear" w:color="auto" w:fill="FFFFFF"/>
          </w:tcPr>
          <w:p w14:paraId="2E899F6F" w14:textId="77777777" w:rsidR="00744368" w:rsidRDefault="00744368" w:rsidP="001E6F28">
            <w:pPr>
              <w:pStyle w:val="TAH"/>
            </w:pPr>
          </w:p>
        </w:tc>
        <w:tc>
          <w:tcPr>
            <w:tcW w:w="606" w:type="pct"/>
            <w:tcBorders>
              <w:top w:val="nil"/>
              <w:left w:val="single" w:sz="4" w:space="0" w:color="auto"/>
              <w:bottom w:val="single" w:sz="4" w:space="0" w:color="auto"/>
              <w:right w:val="single" w:sz="4" w:space="0" w:color="auto"/>
            </w:tcBorders>
            <w:shd w:val="clear" w:color="auto" w:fill="FFFFFF"/>
          </w:tcPr>
          <w:p w14:paraId="70B63C03"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1A29455D"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3C56C771" w14:textId="77777777" w:rsidR="00744368" w:rsidRDefault="00744368" w:rsidP="001E6F28">
            <w:pPr>
              <w:pStyle w:val="TAH"/>
            </w:pP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682E1EE7" w14:textId="77777777" w:rsidR="00744368" w:rsidRDefault="00744368" w:rsidP="001E6F28">
            <w:pPr>
              <w:pStyle w:val="TAH"/>
            </w:pPr>
            <w:r>
              <w:t>Fraction of maximum throughput (%)</w:t>
            </w:r>
          </w:p>
        </w:tc>
        <w:tc>
          <w:tcPr>
            <w:tcW w:w="291" w:type="pct"/>
            <w:tcBorders>
              <w:top w:val="single" w:sz="4" w:space="0" w:color="auto"/>
              <w:left w:val="single" w:sz="4" w:space="0" w:color="auto"/>
              <w:bottom w:val="single" w:sz="4" w:space="0" w:color="auto"/>
              <w:right w:val="single" w:sz="4" w:space="0" w:color="auto"/>
            </w:tcBorders>
            <w:shd w:val="clear" w:color="auto" w:fill="FFFFFF"/>
            <w:hideMark/>
          </w:tcPr>
          <w:p w14:paraId="4C64707D" w14:textId="77777777" w:rsidR="00744368" w:rsidRDefault="00744368" w:rsidP="001E6F28">
            <w:pPr>
              <w:pStyle w:val="TAH"/>
            </w:pPr>
            <w:r>
              <w:t>SNR (dB)</w:t>
            </w:r>
          </w:p>
        </w:tc>
      </w:tr>
      <w:tr w:rsidR="00744368" w14:paraId="23512D8E"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585BCCDC" w14:textId="77777777" w:rsidR="00744368" w:rsidRDefault="00744368" w:rsidP="001E6F28">
            <w:pPr>
              <w:pStyle w:val="TAC"/>
              <w:rPr>
                <w:lang w:eastAsia="zh-CN"/>
              </w:rPr>
            </w:pPr>
            <w:r>
              <w:rPr>
                <w:rFonts w:hint="eastAsia"/>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54CEF314" w14:textId="77777777" w:rsidR="00744368" w:rsidRDefault="00744368" w:rsidP="001E6F28">
            <w:pPr>
              <w:pStyle w:val="TAC"/>
              <w:rPr>
                <w:lang w:eastAsia="zh-CN"/>
              </w:rPr>
            </w:pPr>
            <w:r>
              <w:rPr>
                <w:lang w:eastAsia="zh-CN"/>
              </w:rPr>
              <w:t xml:space="preserve">R.PDSCH.1-1 </w:t>
            </w:r>
            <w:r>
              <w:rPr>
                <w:rFonts w:hint="eastAsia"/>
                <w:lang w:eastAsia="zh-CN"/>
              </w:rPr>
              <w:t>FDD</w:t>
            </w:r>
          </w:p>
          <w:p w14:paraId="22503A55" w14:textId="77777777" w:rsidR="00744368" w:rsidRDefault="00744368" w:rsidP="001E6F28">
            <w:pPr>
              <w:pStyle w:val="TAC"/>
              <w:rPr>
                <w:lang w:eastAsia="zh-CN"/>
              </w:rPr>
            </w:pPr>
            <w:r>
              <w:rPr>
                <w:lang w:eastAsia="zh-CN"/>
              </w:rPr>
              <w:t xml:space="preserve">R.PDSCH.1-1.1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7ADA9037" w14:textId="77777777" w:rsidR="00744368" w:rsidRDefault="00744368" w:rsidP="001E6F28">
            <w:pPr>
              <w:pStyle w:val="TAC"/>
            </w:pPr>
            <w:r>
              <w:t>10 / 15</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2DDB76CE"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57699B2B" w14:textId="77777777" w:rsidR="00744368" w:rsidRDefault="00744368" w:rsidP="001E6F28">
            <w:pPr>
              <w:pStyle w:val="TAC"/>
            </w:pPr>
            <w:r>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0972B4C3" w14:textId="77777777" w:rsidR="00744368" w:rsidRDefault="00744368" w:rsidP="001E6F28">
            <w:pPr>
              <w:pStyle w:val="TAC"/>
              <w:rPr>
                <w:lang w:eastAsia="zh-CN"/>
              </w:rPr>
            </w:pPr>
            <w:r>
              <w:rPr>
                <w:rFonts w:hint="eastAsia"/>
                <w:lang w:eastAsia="zh-CN"/>
              </w:rPr>
              <w:t>Disable HARQ</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108D6526" w14:textId="77777777" w:rsidR="00744368" w:rsidRDefault="00744368" w:rsidP="001E6F28">
            <w:pPr>
              <w:pStyle w:val="TAC"/>
            </w:pPr>
            <w:r>
              <w:t>1x</w:t>
            </w:r>
            <w:r>
              <w:rPr>
                <w:rFonts w:hint="eastAsia"/>
                <w:lang w:eastAsia="zh-CN"/>
              </w:rPr>
              <w:t>1</w:t>
            </w:r>
            <w:r>
              <w:t>,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1B6E2126"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6AFA6713" w14:textId="77777777" w:rsidR="00744368" w:rsidRDefault="00744368" w:rsidP="001E6F28">
            <w:pPr>
              <w:pStyle w:val="TAC"/>
            </w:pPr>
          </w:p>
        </w:tc>
      </w:tr>
      <w:tr w:rsidR="00744368" w14:paraId="30154A29"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7C4D588E" w14:textId="77777777" w:rsidR="00744368" w:rsidRDefault="00744368" w:rsidP="001E6F28">
            <w:pPr>
              <w:pStyle w:val="TAC"/>
              <w:rPr>
                <w:lang w:eastAsia="zh-CN"/>
              </w:rPr>
            </w:pPr>
            <w:r>
              <w:rPr>
                <w:rFonts w:hint="eastAsia"/>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3E4B33BA" w14:textId="77777777" w:rsidR="00744368" w:rsidRDefault="00744368" w:rsidP="001E6F28">
            <w:pPr>
              <w:pStyle w:val="TAC"/>
              <w:rPr>
                <w:lang w:eastAsia="zh-CN"/>
              </w:rPr>
            </w:pPr>
            <w:r w:rsidRPr="00AD1F92">
              <w:rPr>
                <w:lang w:eastAsia="zh-CN"/>
              </w:rPr>
              <w:t>R.PDSCH.1-1.1</w:t>
            </w:r>
            <w:r w:rsidRPr="00AD1F92">
              <w:rPr>
                <w:rFonts w:hint="eastAsia"/>
                <w:lang w:eastAsia="zh-CN"/>
              </w:rPr>
              <w:t xml:space="preserve"> </w:t>
            </w:r>
            <w:r>
              <w:rPr>
                <w:rFonts w:hint="eastAsia"/>
                <w:lang w:eastAsia="zh-CN"/>
              </w:rPr>
              <w:t>FDD</w:t>
            </w:r>
          </w:p>
          <w:p w14:paraId="660C2F06" w14:textId="77777777" w:rsidR="00744368" w:rsidRDefault="00744368" w:rsidP="001E6F28">
            <w:pPr>
              <w:pStyle w:val="TAC"/>
              <w:rPr>
                <w:lang w:eastAsia="zh-CN"/>
              </w:rPr>
            </w:pPr>
            <w:r w:rsidRPr="00AD1F92">
              <w:rPr>
                <w:lang w:eastAsia="zh-CN"/>
              </w:rPr>
              <w:t>R.PDSCH. 1-1.1</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hideMark/>
          </w:tcPr>
          <w:p w14:paraId="7C74EBD1" w14:textId="77777777" w:rsidR="00744368" w:rsidRDefault="00744368" w:rsidP="001E6F28">
            <w:pPr>
              <w:pStyle w:val="TAC"/>
            </w:pPr>
            <w:r>
              <w:t>10 / 15</w:t>
            </w:r>
          </w:p>
        </w:tc>
        <w:tc>
          <w:tcPr>
            <w:tcW w:w="538" w:type="pct"/>
            <w:tcBorders>
              <w:top w:val="single" w:sz="4" w:space="0" w:color="auto"/>
              <w:left w:val="single" w:sz="4" w:space="0" w:color="auto"/>
              <w:bottom w:val="single" w:sz="4" w:space="0" w:color="auto"/>
              <w:right w:val="single" w:sz="4" w:space="0" w:color="auto"/>
            </w:tcBorders>
            <w:shd w:val="clear" w:color="auto" w:fill="FFFFFF"/>
            <w:hideMark/>
          </w:tcPr>
          <w:p w14:paraId="2C87ADAF"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C1ED6AF" w14:textId="77777777" w:rsidR="00744368" w:rsidRPr="00680A62" w:rsidRDefault="00744368" w:rsidP="001E6F28">
            <w:pPr>
              <w:pStyle w:val="TAC"/>
            </w:pPr>
            <w:r w:rsidRPr="00680A62">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761ED5AE" w14:textId="77777777" w:rsidR="00744368" w:rsidRDefault="00744368" w:rsidP="001E6F28">
            <w:pPr>
              <w:pStyle w:val="TAC"/>
              <w:rPr>
                <w:lang w:eastAsia="zh-CN"/>
              </w:rPr>
            </w:pPr>
            <w:r>
              <w:rPr>
                <w:rFonts w:hint="eastAsia"/>
                <w:lang w:eastAsia="zh-CN"/>
              </w:rPr>
              <w:t>32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hideMark/>
          </w:tcPr>
          <w:p w14:paraId="17F879D0" w14:textId="77777777" w:rsidR="00744368" w:rsidRDefault="00744368" w:rsidP="001E6F28">
            <w:pPr>
              <w:pStyle w:val="TAC"/>
            </w:pPr>
            <w:r>
              <w:t>1x</w:t>
            </w:r>
            <w:r>
              <w:rPr>
                <w:rFonts w:hint="eastAsia"/>
                <w:lang w:eastAsia="zh-CN"/>
              </w:rPr>
              <w:t>1</w:t>
            </w:r>
            <w:r>
              <w:t>, ULA Low</w:t>
            </w: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3265CEF2"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06C0DE1A" w14:textId="77777777" w:rsidR="00744368" w:rsidRDefault="00744368" w:rsidP="001E6F28">
            <w:pPr>
              <w:pStyle w:val="TAC"/>
            </w:pPr>
          </w:p>
        </w:tc>
      </w:tr>
      <w:tr w:rsidR="00744368" w14:paraId="7A542EE5"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3BCAE202" w14:textId="77777777" w:rsidR="00744368" w:rsidRDefault="00744368" w:rsidP="001E6F28">
            <w:pPr>
              <w:pStyle w:val="TAC"/>
              <w:rPr>
                <w:lang w:eastAsia="zh-CN"/>
              </w:rPr>
            </w:pPr>
            <w:r>
              <w:rPr>
                <w:rFonts w:hint="eastAsia"/>
                <w:lang w:eastAsia="zh-CN"/>
              </w:rPr>
              <w:t>3</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714D3BC4" w14:textId="77777777" w:rsidR="00744368" w:rsidRDefault="00744368" w:rsidP="001E6F28">
            <w:pPr>
              <w:pStyle w:val="TAC"/>
              <w:rPr>
                <w:lang w:eastAsia="zh-CN"/>
              </w:rPr>
            </w:pPr>
            <w:r w:rsidRPr="00AD1F92">
              <w:rPr>
                <w:lang w:eastAsia="zh-CN"/>
              </w:rPr>
              <w:t>R.PDSCH.1-2.1</w:t>
            </w:r>
            <w:r w:rsidRPr="00AD1F92">
              <w:rPr>
                <w:rFonts w:hint="eastAsia"/>
                <w:lang w:eastAsia="zh-CN"/>
              </w:rPr>
              <w:t xml:space="preserve"> </w:t>
            </w:r>
            <w:r>
              <w:rPr>
                <w:rFonts w:hint="eastAsia"/>
                <w:lang w:eastAsia="zh-CN"/>
              </w:rPr>
              <w:t>FDD</w:t>
            </w:r>
          </w:p>
          <w:p w14:paraId="3AFAD4A0" w14:textId="77777777" w:rsidR="00744368" w:rsidRDefault="00744368" w:rsidP="001E6F28">
            <w:pPr>
              <w:pStyle w:val="TAC"/>
            </w:pPr>
            <w:r w:rsidRPr="00AD1F92">
              <w:rPr>
                <w:lang w:eastAsia="zh-CN"/>
              </w:rPr>
              <w:t>R.PDSCH. 1-1.2</w:t>
            </w:r>
            <w:r w:rsidRPr="00AD1F92">
              <w:rPr>
                <w:rFonts w:hint="eastAsia"/>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43BBD2DE" w14:textId="77777777" w:rsidR="00744368" w:rsidRDefault="00744368" w:rsidP="001E6F28">
            <w:pPr>
              <w:pStyle w:val="TAC"/>
            </w:pPr>
            <w:r>
              <w:t>10 / 15</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17957933" w14:textId="77777777" w:rsidR="00744368" w:rsidRDefault="00744368" w:rsidP="001E6F28">
            <w:pPr>
              <w:pStyle w:val="TAC"/>
            </w:pPr>
            <w:r>
              <w:t>16QAM, 0.48</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5C57583E" w14:textId="77777777" w:rsidR="00744368" w:rsidRPr="00680A62" w:rsidRDefault="00744368" w:rsidP="001E6F28">
            <w:pPr>
              <w:pStyle w:val="TAC"/>
            </w:pPr>
            <w:r w:rsidRPr="00680A62">
              <w:t>NTN-TDLC5-200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1DE11DA3" w14:textId="77777777" w:rsidR="00744368" w:rsidRDefault="00744368" w:rsidP="001E6F28">
            <w:pPr>
              <w:pStyle w:val="TAC"/>
              <w:rPr>
                <w:lang w:eastAsia="zh-CN"/>
              </w:rPr>
            </w:pPr>
            <w:r>
              <w:rPr>
                <w:rFonts w:hint="eastAsia"/>
                <w:lang w:eastAsia="zh-CN"/>
              </w:rPr>
              <w:t>16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603ACB42" w14:textId="77777777" w:rsidR="00744368" w:rsidRDefault="00744368" w:rsidP="001E6F28">
            <w:pPr>
              <w:pStyle w:val="TAC"/>
            </w:pPr>
            <w:r>
              <w:t>1x</w:t>
            </w:r>
            <w:r>
              <w:rPr>
                <w:rFonts w:hint="eastAsia"/>
                <w:lang w:eastAsia="zh-CN"/>
              </w:rPr>
              <w:t>1</w:t>
            </w:r>
            <w:r>
              <w:t>,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4A948309"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3E73C4DD" w14:textId="77777777" w:rsidR="00744368" w:rsidRDefault="00744368" w:rsidP="001E6F28">
            <w:pPr>
              <w:pStyle w:val="TAC"/>
            </w:pPr>
          </w:p>
        </w:tc>
      </w:tr>
    </w:tbl>
    <w:p w14:paraId="0A97F484" w14:textId="77777777" w:rsidR="00744368" w:rsidRDefault="00744368" w:rsidP="00744368"/>
    <w:p w14:paraId="028C2008" w14:textId="77777777" w:rsidR="00744368" w:rsidRPr="001725B0" w:rsidRDefault="00744368" w:rsidP="00744368">
      <w:pPr>
        <w:rPr>
          <w:rFonts w:ascii="Arial" w:hAnsi="Arial" w:cs="Arial"/>
        </w:rPr>
      </w:pPr>
      <w:r w:rsidRPr="009E0A44">
        <w:rPr>
          <w:rFonts w:ascii="Arial" w:hAnsi="Arial" w:cs="Arial"/>
          <w:highlight w:val="cyan"/>
        </w:rPr>
        <w:t xml:space="preserve">For </w:t>
      </w:r>
      <w:proofErr w:type="spellStart"/>
      <w:r w:rsidRPr="009E0A44">
        <w:rPr>
          <w:rFonts w:ascii="Arial" w:hAnsi="Arial" w:cs="Arial"/>
          <w:highlight w:val="cyan"/>
        </w:rPr>
        <w:t>eRedCap</w:t>
      </w:r>
      <w:proofErr w:type="spellEnd"/>
      <w:r w:rsidRPr="009E0A44">
        <w:rPr>
          <w:rFonts w:ascii="Arial" w:hAnsi="Arial" w:cs="Arial"/>
          <w:highlight w:val="cyan"/>
        </w:rPr>
        <w:t xml:space="preserve"> 1Rx UEs</w:t>
      </w:r>
      <w:r w:rsidRPr="001725B0">
        <w:rPr>
          <w:rFonts w:ascii="Arial" w:hAnsi="Arial" w:cs="Arial"/>
        </w:rPr>
        <w:t>, we propose the following PDSCH test cases (with reduced baseband bandwidth):</w:t>
      </w:r>
    </w:p>
    <w:tbl>
      <w:tblPr>
        <w:tblW w:w="5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6"/>
        <w:gridCol w:w="1262"/>
        <w:gridCol w:w="1176"/>
        <w:gridCol w:w="1269"/>
        <w:gridCol w:w="1437"/>
        <w:gridCol w:w="1437"/>
        <w:gridCol w:w="1355"/>
        <w:gridCol w:w="605"/>
      </w:tblGrid>
      <w:tr w:rsidR="00744368" w14:paraId="422DD0C2" w14:textId="77777777" w:rsidTr="001E6F28">
        <w:trPr>
          <w:trHeight w:val="375"/>
          <w:jc w:val="center"/>
        </w:trPr>
        <w:tc>
          <w:tcPr>
            <w:tcW w:w="295" w:type="pct"/>
            <w:tcBorders>
              <w:top w:val="single" w:sz="4" w:space="0" w:color="auto"/>
              <w:left w:val="single" w:sz="4" w:space="0" w:color="auto"/>
              <w:bottom w:val="nil"/>
              <w:right w:val="single" w:sz="4" w:space="0" w:color="auto"/>
            </w:tcBorders>
            <w:shd w:val="clear" w:color="auto" w:fill="FFFFFF"/>
            <w:hideMark/>
          </w:tcPr>
          <w:p w14:paraId="54B58F99" w14:textId="77777777" w:rsidR="00744368" w:rsidRDefault="00744368" w:rsidP="001E6F28">
            <w:pPr>
              <w:pStyle w:val="TAH"/>
            </w:pPr>
            <w:r>
              <w:t>Test num.</w:t>
            </w:r>
          </w:p>
        </w:tc>
        <w:tc>
          <w:tcPr>
            <w:tcW w:w="648" w:type="pct"/>
            <w:tcBorders>
              <w:top w:val="single" w:sz="4" w:space="0" w:color="auto"/>
              <w:left w:val="single" w:sz="4" w:space="0" w:color="auto"/>
              <w:bottom w:val="nil"/>
              <w:right w:val="single" w:sz="4" w:space="0" w:color="auto"/>
            </w:tcBorders>
            <w:shd w:val="clear" w:color="auto" w:fill="FFFFFF"/>
            <w:hideMark/>
          </w:tcPr>
          <w:p w14:paraId="5452BF5E" w14:textId="77777777" w:rsidR="00744368" w:rsidRDefault="00744368" w:rsidP="001E6F28">
            <w:pPr>
              <w:pStyle w:val="TAH"/>
            </w:pPr>
            <w:r>
              <w:t>Reference channel</w:t>
            </w:r>
          </w:p>
        </w:tc>
        <w:tc>
          <w:tcPr>
            <w:tcW w:w="603" w:type="pct"/>
            <w:tcBorders>
              <w:top w:val="single" w:sz="4" w:space="0" w:color="auto"/>
              <w:left w:val="single" w:sz="4" w:space="0" w:color="auto"/>
              <w:bottom w:val="nil"/>
              <w:right w:val="single" w:sz="4" w:space="0" w:color="auto"/>
            </w:tcBorders>
            <w:shd w:val="clear" w:color="auto" w:fill="FFFFFF"/>
            <w:hideMark/>
          </w:tcPr>
          <w:p w14:paraId="05846161" w14:textId="77777777" w:rsidR="00744368" w:rsidRDefault="00744368" w:rsidP="001E6F28">
            <w:pPr>
              <w:pStyle w:val="TAH"/>
            </w:pPr>
            <w:r>
              <w:t>Bandwidth (MHz) / Subcarrier spacing (kHz)</w:t>
            </w:r>
          </w:p>
        </w:tc>
        <w:tc>
          <w:tcPr>
            <w:tcW w:w="538" w:type="pct"/>
            <w:tcBorders>
              <w:top w:val="single" w:sz="4" w:space="0" w:color="auto"/>
              <w:left w:val="single" w:sz="4" w:space="0" w:color="auto"/>
              <w:bottom w:val="nil"/>
              <w:right w:val="single" w:sz="4" w:space="0" w:color="auto"/>
            </w:tcBorders>
            <w:shd w:val="clear" w:color="auto" w:fill="FFFFFF"/>
            <w:hideMark/>
          </w:tcPr>
          <w:p w14:paraId="42986CC0" w14:textId="77777777" w:rsidR="00744368" w:rsidRDefault="00744368" w:rsidP="001E6F28">
            <w:pPr>
              <w:pStyle w:val="TAH"/>
            </w:pPr>
            <w:r>
              <w:t>Modulation format and code rate</w:t>
            </w:r>
          </w:p>
        </w:tc>
        <w:tc>
          <w:tcPr>
            <w:tcW w:w="606" w:type="pct"/>
            <w:tcBorders>
              <w:top w:val="single" w:sz="4" w:space="0" w:color="auto"/>
              <w:left w:val="single" w:sz="4" w:space="0" w:color="auto"/>
              <w:bottom w:val="nil"/>
              <w:right w:val="single" w:sz="4" w:space="0" w:color="auto"/>
            </w:tcBorders>
            <w:shd w:val="clear" w:color="auto" w:fill="FFFFFF"/>
            <w:hideMark/>
          </w:tcPr>
          <w:p w14:paraId="6C90E986" w14:textId="77777777" w:rsidR="00744368" w:rsidRDefault="00744368" w:rsidP="001E6F28">
            <w:pPr>
              <w:pStyle w:val="TAH"/>
            </w:pPr>
            <w:r>
              <w:t>Propagation condition</w:t>
            </w:r>
          </w:p>
        </w:tc>
        <w:tc>
          <w:tcPr>
            <w:tcW w:w="686" w:type="pct"/>
            <w:tcBorders>
              <w:top w:val="single" w:sz="4" w:space="0" w:color="auto"/>
              <w:left w:val="single" w:sz="4" w:space="0" w:color="auto"/>
              <w:bottom w:val="nil"/>
              <w:right w:val="single" w:sz="4" w:space="0" w:color="auto"/>
            </w:tcBorders>
            <w:shd w:val="clear" w:color="auto" w:fill="FFFFFF"/>
          </w:tcPr>
          <w:p w14:paraId="0E5BA97A" w14:textId="77777777" w:rsidR="00744368" w:rsidRDefault="00744368" w:rsidP="001E6F28">
            <w:pPr>
              <w:pStyle w:val="TAH"/>
              <w:rPr>
                <w:lang w:eastAsia="zh-CN"/>
              </w:rPr>
            </w:pPr>
            <w:r>
              <w:rPr>
                <w:rFonts w:hint="eastAsia"/>
                <w:lang w:eastAsia="zh-CN"/>
              </w:rPr>
              <w:t>HARQ Feedback</w:t>
            </w:r>
          </w:p>
        </w:tc>
        <w:tc>
          <w:tcPr>
            <w:tcW w:w="686" w:type="pct"/>
            <w:tcBorders>
              <w:top w:val="single" w:sz="4" w:space="0" w:color="auto"/>
              <w:left w:val="single" w:sz="4" w:space="0" w:color="auto"/>
              <w:bottom w:val="nil"/>
              <w:right w:val="single" w:sz="4" w:space="0" w:color="auto"/>
            </w:tcBorders>
            <w:shd w:val="clear" w:color="auto" w:fill="FFFFFF"/>
            <w:hideMark/>
          </w:tcPr>
          <w:p w14:paraId="6D816118" w14:textId="77777777" w:rsidR="00744368" w:rsidRDefault="00744368" w:rsidP="001E6F28">
            <w:pPr>
              <w:pStyle w:val="TAH"/>
            </w:pPr>
            <w:r>
              <w:t>Correlation matrix and antenna configuration</w:t>
            </w:r>
          </w:p>
        </w:tc>
        <w:tc>
          <w:tcPr>
            <w:tcW w:w="9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776C344" w14:textId="77777777" w:rsidR="00744368" w:rsidRDefault="00744368" w:rsidP="001E6F28">
            <w:pPr>
              <w:pStyle w:val="TAH"/>
            </w:pPr>
            <w:r>
              <w:t>Reference value</w:t>
            </w:r>
          </w:p>
        </w:tc>
      </w:tr>
      <w:tr w:rsidR="00744368" w14:paraId="0A8EA68E" w14:textId="77777777" w:rsidTr="001E6F28">
        <w:trPr>
          <w:trHeight w:val="375"/>
          <w:jc w:val="center"/>
        </w:trPr>
        <w:tc>
          <w:tcPr>
            <w:tcW w:w="295" w:type="pct"/>
            <w:tcBorders>
              <w:top w:val="nil"/>
              <w:left w:val="single" w:sz="4" w:space="0" w:color="auto"/>
              <w:bottom w:val="single" w:sz="4" w:space="0" w:color="auto"/>
              <w:right w:val="single" w:sz="4" w:space="0" w:color="auto"/>
            </w:tcBorders>
            <w:shd w:val="clear" w:color="auto" w:fill="FFFFFF"/>
          </w:tcPr>
          <w:p w14:paraId="72AE8022" w14:textId="77777777" w:rsidR="00744368" w:rsidRDefault="00744368" w:rsidP="001E6F28">
            <w:pPr>
              <w:pStyle w:val="TAH"/>
            </w:pPr>
          </w:p>
        </w:tc>
        <w:tc>
          <w:tcPr>
            <w:tcW w:w="648" w:type="pct"/>
            <w:tcBorders>
              <w:top w:val="nil"/>
              <w:left w:val="single" w:sz="4" w:space="0" w:color="auto"/>
              <w:bottom w:val="single" w:sz="4" w:space="0" w:color="auto"/>
              <w:right w:val="single" w:sz="4" w:space="0" w:color="auto"/>
            </w:tcBorders>
            <w:shd w:val="clear" w:color="auto" w:fill="FFFFFF"/>
          </w:tcPr>
          <w:p w14:paraId="2B769A81" w14:textId="77777777" w:rsidR="00744368" w:rsidRDefault="00744368" w:rsidP="001E6F28">
            <w:pPr>
              <w:pStyle w:val="TAH"/>
            </w:pPr>
          </w:p>
        </w:tc>
        <w:tc>
          <w:tcPr>
            <w:tcW w:w="603" w:type="pct"/>
            <w:tcBorders>
              <w:top w:val="nil"/>
              <w:left w:val="single" w:sz="4" w:space="0" w:color="auto"/>
              <w:bottom w:val="single" w:sz="4" w:space="0" w:color="auto"/>
              <w:right w:val="single" w:sz="4" w:space="0" w:color="auto"/>
            </w:tcBorders>
            <w:shd w:val="clear" w:color="auto" w:fill="FFFFFF"/>
          </w:tcPr>
          <w:p w14:paraId="00120DF9" w14:textId="77777777" w:rsidR="00744368" w:rsidRDefault="00744368" w:rsidP="001E6F28">
            <w:pPr>
              <w:pStyle w:val="TAH"/>
            </w:pPr>
          </w:p>
        </w:tc>
        <w:tc>
          <w:tcPr>
            <w:tcW w:w="538" w:type="pct"/>
            <w:tcBorders>
              <w:top w:val="nil"/>
              <w:left w:val="single" w:sz="4" w:space="0" w:color="auto"/>
              <w:bottom w:val="single" w:sz="4" w:space="0" w:color="auto"/>
              <w:right w:val="single" w:sz="4" w:space="0" w:color="auto"/>
            </w:tcBorders>
            <w:shd w:val="clear" w:color="auto" w:fill="FFFFFF"/>
          </w:tcPr>
          <w:p w14:paraId="4FAECB65" w14:textId="77777777" w:rsidR="00744368" w:rsidRDefault="00744368" w:rsidP="001E6F28">
            <w:pPr>
              <w:pStyle w:val="TAH"/>
            </w:pPr>
          </w:p>
        </w:tc>
        <w:tc>
          <w:tcPr>
            <w:tcW w:w="606" w:type="pct"/>
            <w:tcBorders>
              <w:top w:val="nil"/>
              <w:left w:val="single" w:sz="4" w:space="0" w:color="auto"/>
              <w:bottom w:val="single" w:sz="4" w:space="0" w:color="auto"/>
              <w:right w:val="single" w:sz="4" w:space="0" w:color="auto"/>
            </w:tcBorders>
            <w:shd w:val="clear" w:color="auto" w:fill="FFFFFF"/>
          </w:tcPr>
          <w:p w14:paraId="7FBDB589"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2BEA3A10"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53C243DD" w14:textId="77777777" w:rsidR="00744368" w:rsidRDefault="00744368" w:rsidP="001E6F28">
            <w:pPr>
              <w:pStyle w:val="TAH"/>
            </w:pP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5EB25D22" w14:textId="77777777" w:rsidR="00744368" w:rsidRDefault="00744368" w:rsidP="001E6F28">
            <w:pPr>
              <w:pStyle w:val="TAH"/>
            </w:pPr>
            <w:r>
              <w:t>Fraction of maximum throughput (%)</w:t>
            </w:r>
          </w:p>
        </w:tc>
        <w:tc>
          <w:tcPr>
            <w:tcW w:w="291" w:type="pct"/>
            <w:tcBorders>
              <w:top w:val="single" w:sz="4" w:space="0" w:color="auto"/>
              <w:left w:val="single" w:sz="4" w:space="0" w:color="auto"/>
              <w:bottom w:val="single" w:sz="4" w:space="0" w:color="auto"/>
              <w:right w:val="single" w:sz="4" w:space="0" w:color="auto"/>
            </w:tcBorders>
            <w:shd w:val="clear" w:color="auto" w:fill="FFFFFF"/>
            <w:hideMark/>
          </w:tcPr>
          <w:p w14:paraId="7BABD81C" w14:textId="77777777" w:rsidR="00744368" w:rsidRDefault="00744368" w:rsidP="001E6F28">
            <w:pPr>
              <w:pStyle w:val="TAH"/>
            </w:pPr>
            <w:r>
              <w:t>SNR (dB)</w:t>
            </w:r>
          </w:p>
        </w:tc>
      </w:tr>
      <w:tr w:rsidR="00744368" w14:paraId="0CC9997E"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1D985D25" w14:textId="77777777" w:rsidR="00744368" w:rsidRDefault="00744368" w:rsidP="001E6F28">
            <w:pPr>
              <w:pStyle w:val="TAC"/>
              <w:rPr>
                <w:lang w:eastAsia="zh-CN"/>
              </w:rPr>
            </w:pPr>
            <w:r>
              <w:rPr>
                <w:rFonts w:hint="eastAsia"/>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793A19D2" w14:textId="77777777" w:rsidR="00744368" w:rsidRDefault="00744368" w:rsidP="001E6F28">
            <w:pPr>
              <w:pStyle w:val="TAC"/>
              <w:rPr>
                <w:lang w:eastAsia="zh-CN"/>
              </w:rPr>
            </w:pPr>
            <w:r w:rsidRPr="004D4161">
              <w:rPr>
                <w:lang w:eastAsia="zh-CN"/>
              </w:rPr>
              <w:t>R.PDSCH.1-1.5</w:t>
            </w:r>
            <w:r>
              <w:rPr>
                <w:lang w:eastAsia="zh-CN"/>
              </w:rPr>
              <w:t xml:space="preserve"> </w:t>
            </w:r>
            <w:r>
              <w:rPr>
                <w:rFonts w:hint="eastAsia"/>
                <w:lang w:eastAsia="zh-CN"/>
              </w:rPr>
              <w:t>FDD</w:t>
            </w:r>
          </w:p>
          <w:p w14:paraId="44FD9522" w14:textId="77777777" w:rsidR="00744368" w:rsidRDefault="00744368" w:rsidP="001E6F28">
            <w:pPr>
              <w:pStyle w:val="TAC"/>
              <w:rPr>
                <w:lang w:eastAsia="zh-CN"/>
              </w:rPr>
            </w:pPr>
            <w:r w:rsidRPr="004D4161">
              <w:rPr>
                <w:lang w:eastAsia="zh-CN"/>
              </w:rPr>
              <w:t>R.PDSCH.1-2.2</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4F4F1F54" w14:textId="77777777" w:rsidR="00744368" w:rsidRDefault="00744368" w:rsidP="001E6F28">
            <w:pPr>
              <w:pStyle w:val="TAC"/>
            </w:pPr>
            <w:r>
              <w:t>10 / 15</w:t>
            </w:r>
          </w:p>
          <w:p w14:paraId="2971BB86" w14:textId="77777777" w:rsidR="00744368" w:rsidRDefault="00744368" w:rsidP="001E6F28">
            <w:pPr>
              <w:pStyle w:val="TAC"/>
              <w:rPr>
                <w:lang w:eastAsia="zh-CN"/>
              </w:rPr>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0B33CDA3"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5D64A467" w14:textId="77777777" w:rsidR="00744368" w:rsidRDefault="00744368" w:rsidP="001E6F28">
            <w:pPr>
              <w:pStyle w:val="TAC"/>
            </w:pPr>
            <w:r>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7903FA7A" w14:textId="77777777" w:rsidR="00744368" w:rsidRDefault="00744368" w:rsidP="001E6F28">
            <w:pPr>
              <w:pStyle w:val="TAC"/>
            </w:pPr>
            <w:r>
              <w:rPr>
                <w:rFonts w:hint="eastAsia"/>
                <w:lang w:eastAsia="zh-CN"/>
              </w:rPr>
              <w:t>Disable HARQ</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28AD0C37" w14:textId="77777777" w:rsidR="00744368" w:rsidRDefault="00744368" w:rsidP="001E6F28">
            <w:pPr>
              <w:pStyle w:val="TAC"/>
            </w:pPr>
            <w:r>
              <w:t>1x</w:t>
            </w:r>
            <w:r>
              <w:rPr>
                <w:rFonts w:hint="eastAsia"/>
                <w:lang w:eastAsia="zh-CN"/>
              </w:rPr>
              <w:t>1</w:t>
            </w:r>
            <w:r>
              <w:t>,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11BA510E"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33C44CF8" w14:textId="77777777" w:rsidR="00744368" w:rsidRDefault="00744368" w:rsidP="001E6F28">
            <w:pPr>
              <w:pStyle w:val="TAC"/>
            </w:pPr>
          </w:p>
        </w:tc>
      </w:tr>
      <w:tr w:rsidR="00744368" w14:paraId="5979713D"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2D12309F" w14:textId="77777777" w:rsidR="00744368" w:rsidRDefault="00744368" w:rsidP="001E6F28">
            <w:pPr>
              <w:pStyle w:val="TAC"/>
              <w:rPr>
                <w:lang w:eastAsia="zh-CN"/>
              </w:rPr>
            </w:pPr>
            <w:r>
              <w:rPr>
                <w:rFonts w:hint="eastAsia"/>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2DDFFFEE" w14:textId="77777777" w:rsidR="00744368" w:rsidRDefault="00744368" w:rsidP="001E6F28">
            <w:pPr>
              <w:pStyle w:val="TAC"/>
              <w:rPr>
                <w:lang w:eastAsia="zh-CN"/>
              </w:rPr>
            </w:pPr>
            <w:r w:rsidRPr="004D4161">
              <w:rPr>
                <w:lang w:eastAsia="zh-CN"/>
              </w:rPr>
              <w:t>R.PDSCH.1-1.5</w:t>
            </w:r>
            <w:r>
              <w:rPr>
                <w:lang w:eastAsia="zh-CN"/>
              </w:rPr>
              <w:t xml:space="preserve"> </w:t>
            </w:r>
            <w:r>
              <w:rPr>
                <w:rFonts w:hint="eastAsia"/>
                <w:lang w:eastAsia="zh-CN"/>
              </w:rPr>
              <w:t>FDD</w:t>
            </w:r>
          </w:p>
          <w:p w14:paraId="056A21D6" w14:textId="77777777" w:rsidR="00744368" w:rsidRDefault="00744368" w:rsidP="001E6F28">
            <w:pPr>
              <w:pStyle w:val="TAC"/>
              <w:rPr>
                <w:lang w:eastAsia="zh-CN"/>
              </w:rPr>
            </w:pPr>
            <w:r w:rsidRPr="004D4161">
              <w:rPr>
                <w:lang w:eastAsia="zh-CN"/>
              </w:rPr>
              <w:t>R.PDSCH.1-2.2</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hideMark/>
          </w:tcPr>
          <w:p w14:paraId="53A0B016" w14:textId="77777777" w:rsidR="00744368" w:rsidRDefault="00744368" w:rsidP="001E6F28">
            <w:pPr>
              <w:pStyle w:val="TAC"/>
            </w:pPr>
            <w:r>
              <w:t>10 / 15</w:t>
            </w:r>
          </w:p>
          <w:p w14:paraId="56900F50" w14:textId="77777777" w:rsidR="00744368" w:rsidRDefault="00744368" w:rsidP="001E6F28">
            <w:pPr>
              <w:pStyle w:val="TAC"/>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hideMark/>
          </w:tcPr>
          <w:p w14:paraId="6FA8494D"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610F5A0" w14:textId="77777777" w:rsidR="00744368" w:rsidRDefault="00744368" w:rsidP="001E6F28">
            <w:pPr>
              <w:pStyle w:val="TAC"/>
            </w:pPr>
            <w:r>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73ABCF44" w14:textId="77777777" w:rsidR="00744368" w:rsidRDefault="00744368" w:rsidP="001E6F28">
            <w:pPr>
              <w:pStyle w:val="TAC"/>
            </w:pPr>
            <w:r>
              <w:rPr>
                <w:rFonts w:hint="eastAsia"/>
                <w:lang w:eastAsia="zh-CN"/>
              </w:rPr>
              <w:t>32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hideMark/>
          </w:tcPr>
          <w:p w14:paraId="213B633C" w14:textId="77777777" w:rsidR="00744368" w:rsidRDefault="00744368" w:rsidP="001E6F28">
            <w:pPr>
              <w:pStyle w:val="TAC"/>
            </w:pPr>
            <w:r>
              <w:t>1x</w:t>
            </w:r>
            <w:r>
              <w:rPr>
                <w:rFonts w:hint="eastAsia"/>
                <w:lang w:eastAsia="zh-CN"/>
              </w:rPr>
              <w:t>1</w:t>
            </w:r>
            <w:r>
              <w:t xml:space="preserve"> ULA Low</w:t>
            </w: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7E5AAE43"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77DC4CC1" w14:textId="77777777" w:rsidR="00744368" w:rsidRDefault="00744368" w:rsidP="001E6F28">
            <w:pPr>
              <w:pStyle w:val="TAC"/>
            </w:pPr>
          </w:p>
        </w:tc>
      </w:tr>
      <w:tr w:rsidR="00744368" w14:paraId="61964D17"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22FA0502" w14:textId="77777777" w:rsidR="00744368" w:rsidRDefault="00744368" w:rsidP="001E6F28">
            <w:pPr>
              <w:pStyle w:val="TAC"/>
              <w:rPr>
                <w:lang w:eastAsia="zh-CN"/>
              </w:rPr>
            </w:pPr>
            <w:r>
              <w:rPr>
                <w:rFonts w:hint="eastAsia"/>
                <w:lang w:eastAsia="zh-CN"/>
              </w:rPr>
              <w:t>3</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6C9EDB04" w14:textId="77777777" w:rsidR="00744368" w:rsidRDefault="00744368" w:rsidP="001E6F28">
            <w:pPr>
              <w:pStyle w:val="TAC"/>
              <w:rPr>
                <w:lang w:eastAsia="zh-CN"/>
              </w:rPr>
            </w:pPr>
            <w:r w:rsidRPr="004D4161">
              <w:rPr>
                <w:lang w:eastAsia="zh-CN"/>
              </w:rPr>
              <w:t>R.PDSCH.1-25.1</w:t>
            </w:r>
            <w:r>
              <w:rPr>
                <w:lang w:eastAsia="zh-CN"/>
              </w:rPr>
              <w:t xml:space="preserve"> </w:t>
            </w:r>
            <w:r>
              <w:rPr>
                <w:rFonts w:hint="eastAsia"/>
                <w:lang w:eastAsia="zh-CN"/>
              </w:rPr>
              <w:t>FDD</w:t>
            </w:r>
          </w:p>
          <w:p w14:paraId="2545189F" w14:textId="77777777" w:rsidR="00744368" w:rsidRDefault="00744368" w:rsidP="001E6F28">
            <w:pPr>
              <w:pStyle w:val="TAC"/>
            </w:pPr>
            <w:r w:rsidRPr="004D4161">
              <w:rPr>
                <w:lang w:eastAsia="zh-CN"/>
              </w:rPr>
              <w:t>R.PDSCH.1-2.3</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66CE6274" w14:textId="77777777" w:rsidR="00744368" w:rsidRDefault="00744368" w:rsidP="001E6F28">
            <w:pPr>
              <w:pStyle w:val="TAC"/>
            </w:pPr>
            <w:r>
              <w:t>10 / 15</w:t>
            </w:r>
          </w:p>
          <w:p w14:paraId="16A3DC0D" w14:textId="77777777" w:rsidR="00744368" w:rsidRDefault="00744368" w:rsidP="001E6F28">
            <w:pPr>
              <w:pStyle w:val="TAC"/>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273DA562" w14:textId="77777777" w:rsidR="00744368" w:rsidRDefault="00744368" w:rsidP="001E6F28">
            <w:pPr>
              <w:pStyle w:val="TAC"/>
            </w:pPr>
            <w:r>
              <w:t>16QAM, 0.48</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02FE5F19" w14:textId="77777777" w:rsidR="00744368" w:rsidRDefault="00744368" w:rsidP="001E6F28">
            <w:pPr>
              <w:pStyle w:val="TAC"/>
            </w:pPr>
            <w:r>
              <w:t>NTN-TDLC5-200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7392E1EC" w14:textId="77777777" w:rsidR="00744368" w:rsidRDefault="00744368" w:rsidP="001E6F28">
            <w:pPr>
              <w:pStyle w:val="TAC"/>
            </w:pPr>
            <w:r>
              <w:rPr>
                <w:rFonts w:hint="eastAsia"/>
                <w:lang w:eastAsia="zh-CN"/>
              </w:rPr>
              <w:t>16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64F22281" w14:textId="77777777" w:rsidR="00744368" w:rsidRDefault="00744368" w:rsidP="001E6F28">
            <w:pPr>
              <w:pStyle w:val="TAC"/>
            </w:pPr>
            <w:r>
              <w:t>1x</w:t>
            </w:r>
            <w:r>
              <w:rPr>
                <w:rFonts w:hint="eastAsia"/>
                <w:lang w:eastAsia="zh-CN"/>
              </w:rPr>
              <w:t>1</w:t>
            </w:r>
            <w:r>
              <w:t>,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3822A4E0"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241C0270" w14:textId="77777777" w:rsidR="00744368" w:rsidRDefault="00744368" w:rsidP="001E6F28">
            <w:pPr>
              <w:pStyle w:val="TAC"/>
            </w:pPr>
          </w:p>
        </w:tc>
      </w:tr>
    </w:tbl>
    <w:p w14:paraId="5E18535B" w14:textId="77777777" w:rsidR="00744368" w:rsidRDefault="00744368" w:rsidP="00744368"/>
    <w:p w14:paraId="6642A864" w14:textId="77777777" w:rsidR="00744368" w:rsidRPr="001725B0" w:rsidRDefault="00744368" w:rsidP="00744368">
      <w:pPr>
        <w:rPr>
          <w:rFonts w:ascii="Arial" w:hAnsi="Arial" w:cs="Arial"/>
        </w:rPr>
      </w:pPr>
      <w:r w:rsidRPr="009E0A44">
        <w:rPr>
          <w:rFonts w:ascii="Arial" w:hAnsi="Arial" w:cs="Arial"/>
          <w:highlight w:val="cyan"/>
        </w:rPr>
        <w:t xml:space="preserve">For </w:t>
      </w:r>
      <w:proofErr w:type="spellStart"/>
      <w:r w:rsidRPr="009E0A44">
        <w:rPr>
          <w:rFonts w:ascii="Arial" w:hAnsi="Arial" w:cs="Arial"/>
          <w:highlight w:val="cyan"/>
        </w:rPr>
        <w:t>eRedCap</w:t>
      </w:r>
      <w:proofErr w:type="spellEnd"/>
      <w:r w:rsidRPr="009E0A44">
        <w:rPr>
          <w:rFonts w:ascii="Arial" w:hAnsi="Arial" w:cs="Arial"/>
          <w:highlight w:val="cyan"/>
        </w:rPr>
        <w:t xml:space="preserve"> 2Rx UEs</w:t>
      </w:r>
      <w:r w:rsidRPr="001725B0">
        <w:rPr>
          <w:rFonts w:ascii="Arial" w:hAnsi="Arial" w:cs="Arial"/>
        </w:rPr>
        <w:t>, we propose the following PDSCH test cases (with reduced baseband bandwidth):</w:t>
      </w:r>
    </w:p>
    <w:tbl>
      <w:tblPr>
        <w:tblW w:w="5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6"/>
        <w:gridCol w:w="1262"/>
        <w:gridCol w:w="1176"/>
        <w:gridCol w:w="1269"/>
        <w:gridCol w:w="1437"/>
        <w:gridCol w:w="1437"/>
        <w:gridCol w:w="1355"/>
        <w:gridCol w:w="605"/>
      </w:tblGrid>
      <w:tr w:rsidR="00744368" w14:paraId="497778E9" w14:textId="77777777" w:rsidTr="001E6F28">
        <w:trPr>
          <w:trHeight w:val="375"/>
          <w:jc w:val="center"/>
        </w:trPr>
        <w:tc>
          <w:tcPr>
            <w:tcW w:w="295" w:type="pct"/>
            <w:tcBorders>
              <w:top w:val="single" w:sz="4" w:space="0" w:color="auto"/>
              <w:left w:val="single" w:sz="4" w:space="0" w:color="auto"/>
              <w:bottom w:val="nil"/>
              <w:right w:val="single" w:sz="4" w:space="0" w:color="auto"/>
            </w:tcBorders>
            <w:shd w:val="clear" w:color="auto" w:fill="FFFFFF"/>
            <w:hideMark/>
          </w:tcPr>
          <w:p w14:paraId="2642F878" w14:textId="77777777" w:rsidR="00744368" w:rsidRDefault="00744368" w:rsidP="001E6F28">
            <w:pPr>
              <w:pStyle w:val="TAH"/>
            </w:pPr>
            <w:r>
              <w:lastRenderedPageBreak/>
              <w:t>Test num.</w:t>
            </w:r>
          </w:p>
        </w:tc>
        <w:tc>
          <w:tcPr>
            <w:tcW w:w="648" w:type="pct"/>
            <w:tcBorders>
              <w:top w:val="single" w:sz="4" w:space="0" w:color="auto"/>
              <w:left w:val="single" w:sz="4" w:space="0" w:color="auto"/>
              <w:bottom w:val="nil"/>
              <w:right w:val="single" w:sz="4" w:space="0" w:color="auto"/>
            </w:tcBorders>
            <w:shd w:val="clear" w:color="auto" w:fill="FFFFFF"/>
            <w:hideMark/>
          </w:tcPr>
          <w:p w14:paraId="7242DBE6" w14:textId="77777777" w:rsidR="00744368" w:rsidRDefault="00744368" w:rsidP="001E6F28">
            <w:pPr>
              <w:pStyle w:val="TAH"/>
            </w:pPr>
            <w:r>
              <w:t>Reference channel</w:t>
            </w:r>
          </w:p>
        </w:tc>
        <w:tc>
          <w:tcPr>
            <w:tcW w:w="603" w:type="pct"/>
            <w:tcBorders>
              <w:top w:val="single" w:sz="4" w:space="0" w:color="auto"/>
              <w:left w:val="single" w:sz="4" w:space="0" w:color="auto"/>
              <w:bottom w:val="nil"/>
              <w:right w:val="single" w:sz="4" w:space="0" w:color="auto"/>
            </w:tcBorders>
            <w:shd w:val="clear" w:color="auto" w:fill="FFFFFF"/>
            <w:hideMark/>
          </w:tcPr>
          <w:p w14:paraId="09FAEB43" w14:textId="77777777" w:rsidR="00744368" w:rsidRDefault="00744368" w:rsidP="001E6F28">
            <w:pPr>
              <w:pStyle w:val="TAH"/>
            </w:pPr>
            <w:r>
              <w:t>Bandwidth (MHz) / Subcarrier spacing (kHz)</w:t>
            </w:r>
          </w:p>
        </w:tc>
        <w:tc>
          <w:tcPr>
            <w:tcW w:w="538" w:type="pct"/>
            <w:tcBorders>
              <w:top w:val="single" w:sz="4" w:space="0" w:color="auto"/>
              <w:left w:val="single" w:sz="4" w:space="0" w:color="auto"/>
              <w:bottom w:val="nil"/>
              <w:right w:val="single" w:sz="4" w:space="0" w:color="auto"/>
            </w:tcBorders>
            <w:shd w:val="clear" w:color="auto" w:fill="FFFFFF"/>
            <w:hideMark/>
          </w:tcPr>
          <w:p w14:paraId="7A20219C" w14:textId="77777777" w:rsidR="00744368" w:rsidRDefault="00744368" w:rsidP="001E6F28">
            <w:pPr>
              <w:pStyle w:val="TAH"/>
            </w:pPr>
            <w:r>
              <w:t>Modulation format and code rate</w:t>
            </w:r>
          </w:p>
        </w:tc>
        <w:tc>
          <w:tcPr>
            <w:tcW w:w="606" w:type="pct"/>
            <w:tcBorders>
              <w:top w:val="single" w:sz="4" w:space="0" w:color="auto"/>
              <w:left w:val="single" w:sz="4" w:space="0" w:color="auto"/>
              <w:bottom w:val="nil"/>
              <w:right w:val="single" w:sz="4" w:space="0" w:color="auto"/>
            </w:tcBorders>
            <w:shd w:val="clear" w:color="auto" w:fill="FFFFFF"/>
            <w:hideMark/>
          </w:tcPr>
          <w:p w14:paraId="3DB64752" w14:textId="77777777" w:rsidR="00744368" w:rsidRDefault="00744368" w:rsidP="001E6F28">
            <w:pPr>
              <w:pStyle w:val="TAH"/>
            </w:pPr>
            <w:r>
              <w:t>Propagation condition</w:t>
            </w:r>
          </w:p>
        </w:tc>
        <w:tc>
          <w:tcPr>
            <w:tcW w:w="686" w:type="pct"/>
            <w:tcBorders>
              <w:top w:val="single" w:sz="4" w:space="0" w:color="auto"/>
              <w:left w:val="single" w:sz="4" w:space="0" w:color="auto"/>
              <w:bottom w:val="nil"/>
              <w:right w:val="single" w:sz="4" w:space="0" w:color="auto"/>
            </w:tcBorders>
            <w:shd w:val="clear" w:color="auto" w:fill="FFFFFF"/>
          </w:tcPr>
          <w:p w14:paraId="14DAF320" w14:textId="77777777" w:rsidR="00744368" w:rsidRDefault="00744368" w:rsidP="001E6F28">
            <w:pPr>
              <w:pStyle w:val="TAH"/>
              <w:rPr>
                <w:lang w:eastAsia="zh-CN"/>
              </w:rPr>
            </w:pPr>
            <w:r>
              <w:rPr>
                <w:rFonts w:hint="eastAsia"/>
                <w:lang w:eastAsia="zh-CN"/>
              </w:rPr>
              <w:t>HARQ Feedback</w:t>
            </w:r>
          </w:p>
        </w:tc>
        <w:tc>
          <w:tcPr>
            <w:tcW w:w="686" w:type="pct"/>
            <w:tcBorders>
              <w:top w:val="single" w:sz="4" w:space="0" w:color="auto"/>
              <w:left w:val="single" w:sz="4" w:space="0" w:color="auto"/>
              <w:bottom w:val="nil"/>
              <w:right w:val="single" w:sz="4" w:space="0" w:color="auto"/>
            </w:tcBorders>
            <w:shd w:val="clear" w:color="auto" w:fill="FFFFFF"/>
            <w:hideMark/>
          </w:tcPr>
          <w:p w14:paraId="2EADE067" w14:textId="77777777" w:rsidR="00744368" w:rsidRDefault="00744368" w:rsidP="001E6F28">
            <w:pPr>
              <w:pStyle w:val="TAH"/>
            </w:pPr>
            <w:r>
              <w:t>Correlation matrix and antenna configuration</w:t>
            </w:r>
          </w:p>
        </w:tc>
        <w:tc>
          <w:tcPr>
            <w:tcW w:w="9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F8697B9" w14:textId="77777777" w:rsidR="00744368" w:rsidRDefault="00744368" w:rsidP="001E6F28">
            <w:pPr>
              <w:pStyle w:val="TAH"/>
            </w:pPr>
            <w:r>
              <w:t>Reference value</w:t>
            </w:r>
          </w:p>
        </w:tc>
      </w:tr>
      <w:tr w:rsidR="00744368" w14:paraId="79AB4C14" w14:textId="77777777" w:rsidTr="001E6F28">
        <w:trPr>
          <w:trHeight w:val="375"/>
          <w:jc w:val="center"/>
        </w:trPr>
        <w:tc>
          <w:tcPr>
            <w:tcW w:w="295" w:type="pct"/>
            <w:tcBorders>
              <w:top w:val="nil"/>
              <w:left w:val="single" w:sz="4" w:space="0" w:color="auto"/>
              <w:bottom w:val="single" w:sz="4" w:space="0" w:color="auto"/>
              <w:right w:val="single" w:sz="4" w:space="0" w:color="auto"/>
            </w:tcBorders>
            <w:shd w:val="clear" w:color="auto" w:fill="FFFFFF"/>
          </w:tcPr>
          <w:p w14:paraId="07666148" w14:textId="77777777" w:rsidR="00744368" w:rsidRDefault="00744368" w:rsidP="001E6F28">
            <w:pPr>
              <w:pStyle w:val="TAH"/>
            </w:pPr>
          </w:p>
        </w:tc>
        <w:tc>
          <w:tcPr>
            <w:tcW w:w="648" w:type="pct"/>
            <w:tcBorders>
              <w:top w:val="nil"/>
              <w:left w:val="single" w:sz="4" w:space="0" w:color="auto"/>
              <w:bottom w:val="single" w:sz="4" w:space="0" w:color="auto"/>
              <w:right w:val="single" w:sz="4" w:space="0" w:color="auto"/>
            </w:tcBorders>
            <w:shd w:val="clear" w:color="auto" w:fill="FFFFFF"/>
          </w:tcPr>
          <w:p w14:paraId="7DAECA70" w14:textId="77777777" w:rsidR="00744368" w:rsidRDefault="00744368" w:rsidP="001E6F28">
            <w:pPr>
              <w:pStyle w:val="TAH"/>
            </w:pPr>
          </w:p>
        </w:tc>
        <w:tc>
          <w:tcPr>
            <w:tcW w:w="603" w:type="pct"/>
            <w:tcBorders>
              <w:top w:val="nil"/>
              <w:left w:val="single" w:sz="4" w:space="0" w:color="auto"/>
              <w:bottom w:val="single" w:sz="4" w:space="0" w:color="auto"/>
              <w:right w:val="single" w:sz="4" w:space="0" w:color="auto"/>
            </w:tcBorders>
            <w:shd w:val="clear" w:color="auto" w:fill="FFFFFF"/>
          </w:tcPr>
          <w:p w14:paraId="35992F3D" w14:textId="77777777" w:rsidR="00744368" w:rsidRDefault="00744368" w:rsidP="001E6F28">
            <w:pPr>
              <w:pStyle w:val="TAH"/>
            </w:pPr>
          </w:p>
        </w:tc>
        <w:tc>
          <w:tcPr>
            <w:tcW w:w="538" w:type="pct"/>
            <w:tcBorders>
              <w:top w:val="nil"/>
              <w:left w:val="single" w:sz="4" w:space="0" w:color="auto"/>
              <w:bottom w:val="single" w:sz="4" w:space="0" w:color="auto"/>
              <w:right w:val="single" w:sz="4" w:space="0" w:color="auto"/>
            </w:tcBorders>
            <w:shd w:val="clear" w:color="auto" w:fill="FFFFFF"/>
          </w:tcPr>
          <w:p w14:paraId="50B5F713" w14:textId="77777777" w:rsidR="00744368" w:rsidRDefault="00744368" w:rsidP="001E6F28">
            <w:pPr>
              <w:pStyle w:val="TAH"/>
            </w:pPr>
          </w:p>
        </w:tc>
        <w:tc>
          <w:tcPr>
            <w:tcW w:w="606" w:type="pct"/>
            <w:tcBorders>
              <w:top w:val="nil"/>
              <w:left w:val="single" w:sz="4" w:space="0" w:color="auto"/>
              <w:bottom w:val="single" w:sz="4" w:space="0" w:color="auto"/>
              <w:right w:val="single" w:sz="4" w:space="0" w:color="auto"/>
            </w:tcBorders>
            <w:shd w:val="clear" w:color="auto" w:fill="FFFFFF"/>
          </w:tcPr>
          <w:p w14:paraId="6FD46B6A"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4329C7B4" w14:textId="77777777" w:rsidR="00744368" w:rsidRDefault="00744368" w:rsidP="001E6F28">
            <w:pPr>
              <w:pStyle w:val="TAH"/>
            </w:pPr>
          </w:p>
        </w:tc>
        <w:tc>
          <w:tcPr>
            <w:tcW w:w="686" w:type="pct"/>
            <w:tcBorders>
              <w:top w:val="nil"/>
              <w:left w:val="single" w:sz="4" w:space="0" w:color="auto"/>
              <w:bottom w:val="single" w:sz="4" w:space="0" w:color="auto"/>
              <w:right w:val="single" w:sz="4" w:space="0" w:color="auto"/>
            </w:tcBorders>
            <w:shd w:val="clear" w:color="auto" w:fill="FFFFFF"/>
          </w:tcPr>
          <w:p w14:paraId="34DF2A85" w14:textId="77777777" w:rsidR="00744368" w:rsidRDefault="00744368" w:rsidP="001E6F28">
            <w:pPr>
              <w:pStyle w:val="TAH"/>
            </w:pP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706EF9E5" w14:textId="77777777" w:rsidR="00744368" w:rsidRDefault="00744368" w:rsidP="001E6F28">
            <w:pPr>
              <w:pStyle w:val="TAH"/>
            </w:pPr>
            <w:r>
              <w:t>Fraction of maximum throughput (%)</w:t>
            </w:r>
          </w:p>
        </w:tc>
        <w:tc>
          <w:tcPr>
            <w:tcW w:w="291" w:type="pct"/>
            <w:tcBorders>
              <w:top w:val="single" w:sz="4" w:space="0" w:color="auto"/>
              <w:left w:val="single" w:sz="4" w:space="0" w:color="auto"/>
              <w:bottom w:val="single" w:sz="4" w:space="0" w:color="auto"/>
              <w:right w:val="single" w:sz="4" w:space="0" w:color="auto"/>
            </w:tcBorders>
            <w:shd w:val="clear" w:color="auto" w:fill="FFFFFF"/>
            <w:hideMark/>
          </w:tcPr>
          <w:p w14:paraId="6C75AE44" w14:textId="77777777" w:rsidR="00744368" w:rsidRDefault="00744368" w:rsidP="001E6F28">
            <w:pPr>
              <w:pStyle w:val="TAH"/>
            </w:pPr>
            <w:r>
              <w:t>SNR (dB)</w:t>
            </w:r>
          </w:p>
        </w:tc>
      </w:tr>
      <w:tr w:rsidR="00744368" w14:paraId="611F9001"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3B929254" w14:textId="77777777" w:rsidR="00744368" w:rsidRDefault="00744368" w:rsidP="001E6F28">
            <w:pPr>
              <w:pStyle w:val="TAC"/>
              <w:rPr>
                <w:lang w:eastAsia="zh-CN"/>
              </w:rPr>
            </w:pPr>
            <w:r>
              <w:rPr>
                <w:rFonts w:hint="eastAsia"/>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01046C1F" w14:textId="77777777" w:rsidR="00744368" w:rsidRDefault="00744368" w:rsidP="001E6F28">
            <w:pPr>
              <w:pStyle w:val="TAC"/>
              <w:rPr>
                <w:lang w:eastAsia="zh-CN"/>
              </w:rPr>
            </w:pPr>
            <w:r w:rsidRPr="004D4161">
              <w:rPr>
                <w:lang w:eastAsia="zh-CN"/>
              </w:rPr>
              <w:t>R.PDSCH.1-1.5</w:t>
            </w:r>
            <w:r>
              <w:rPr>
                <w:lang w:eastAsia="zh-CN"/>
              </w:rPr>
              <w:t xml:space="preserve"> </w:t>
            </w:r>
            <w:r>
              <w:rPr>
                <w:rFonts w:hint="eastAsia"/>
                <w:lang w:eastAsia="zh-CN"/>
              </w:rPr>
              <w:t>FDD</w:t>
            </w:r>
          </w:p>
          <w:p w14:paraId="21B49F4E" w14:textId="77777777" w:rsidR="00744368" w:rsidRDefault="00744368" w:rsidP="001E6F28">
            <w:pPr>
              <w:pStyle w:val="TAC"/>
              <w:rPr>
                <w:lang w:eastAsia="zh-CN"/>
              </w:rPr>
            </w:pPr>
            <w:r w:rsidRPr="004D4161">
              <w:rPr>
                <w:lang w:eastAsia="zh-CN"/>
              </w:rPr>
              <w:t>R.PDSCH.1-2.2</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2950361A" w14:textId="77777777" w:rsidR="00744368" w:rsidRDefault="00744368" w:rsidP="001E6F28">
            <w:pPr>
              <w:pStyle w:val="TAC"/>
            </w:pPr>
            <w:r>
              <w:t>10 / 15</w:t>
            </w:r>
          </w:p>
          <w:p w14:paraId="05383C5B" w14:textId="77777777" w:rsidR="00744368" w:rsidRDefault="00744368" w:rsidP="001E6F28">
            <w:pPr>
              <w:pStyle w:val="TAC"/>
              <w:rPr>
                <w:lang w:eastAsia="zh-CN"/>
              </w:rPr>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59703407"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4088E53E" w14:textId="77777777" w:rsidR="00744368" w:rsidRDefault="00744368" w:rsidP="001E6F28">
            <w:pPr>
              <w:pStyle w:val="TAC"/>
            </w:pPr>
            <w:r>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5ECF64DF" w14:textId="77777777" w:rsidR="00744368" w:rsidRDefault="00744368" w:rsidP="001E6F28">
            <w:pPr>
              <w:pStyle w:val="TAC"/>
            </w:pPr>
            <w:r>
              <w:rPr>
                <w:rFonts w:hint="eastAsia"/>
                <w:lang w:eastAsia="zh-CN"/>
              </w:rPr>
              <w:t>Disable HARQ</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555DA7B0" w14:textId="77777777" w:rsidR="00744368" w:rsidRDefault="00744368" w:rsidP="001E6F28">
            <w:pPr>
              <w:pStyle w:val="TAC"/>
            </w:pPr>
            <w:r>
              <w:t>1x2,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04F6DB44"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0D466865" w14:textId="77777777" w:rsidR="00744368" w:rsidRDefault="00744368" w:rsidP="001E6F28">
            <w:pPr>
              <w:pStyle w:val="TAC"/>
            </w:pPr>
          </w:p>
        </w:tc>
      </w:tr>
      <w:tr w:rsidR="00744368" w14:paraId="4619DB2F"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12E461BD" w14:textId="77777777" w:rsidR="00744368" w:rsidRDefault="00744368" w:rsidP="001E6F28">
            <w:pPr>
              <w:pStyle w:val="TAC"/>
              <w:rPr>
                <w:lang w:eastAsia="zh-CN"/>
              </w:rPr>
            </w:pPr>
            <w:r>
              <w:rPr>
                <w:rFonts w:hint="eastAsia"/>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5E864E4C" w14:textId="77777777" w:rsidR="00744368" w:rsidRDefault="00744368" w:rsidP="001E6F28">
            <w:pPr>
              <w:pStyle w:val="TAC"/>
              <w:rPr>
                <w:lang w:eastAsia="zh-CN"/>
              </w:rPr>
            </w:pPr>
            <w:r w:rsidRPr="004D4161">
              <w:rPr>
                <w:lang w:eastAsia="zh-CN"/>
              </w:rPr>
              <w:t>R.PDSCH.1-1.5</w:t>
            </w:r>
            <w:r>
              <w:rPr>
                <w:lang w:eastAsia="zh-CN"/>
              </w:rPr>
              <w:t xml:space="preserve"> </w:t>
            </w:r>
            <w:r>
              <w:rPr>
                <w:rFonts w:hint="eastAsia"/>
                <w:lang w:eastAsia="zh-CN"/>
              </w:rPr>
              <w:t>FDD</w:t>
            </w:r>
          </w:p>
          <w:p w14:paraId="6176B41E" w14:textId="77777777" w:rsidR="00744368" w:rsidRDefault="00744368" w:rsidP="001E6F28">
            <w:pPr>
              <w:pStyle w:val="TAC"/>
              <w:rPr>
                <w:lang w:eastAsia="zh-CN"/>
              </w:rPr>
            </w:pPr>
            <w:r w:rsidRPr="004D4161">
              <w:rPr>
                <w:lang w:eastAsia="zh-CN"/>
              </w:rPr>
              <w:t>R.PDSCH.1-2.2</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hideMark/>
          </w:tcPr>
          <w:p w14:paraId="21E8BC11" w14:textId="77777777" w:rsidR="00744368" w:rsidRDefault="00744368" w:rsidP="001E6F28">
            <w:pPr>
              <w:pStyle w:val="TAC"/>
            </w:pPr>
            <w:r>
              <w:t>10 / 15</w:t>
            </w:r>
          </w:p>
          <w:p w14:paraId="7883917E" w14:textId="77777777" w:rsidR="00744368" w:rsidRDefault="00744368" w:rsidP="001E6F28">
            <w:pPr>
              <w:pStyle w:val="TAC"/>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hideMark/>
          </w:tcPr>
          <w:p w14:paraId="6A718D40" w14:textId="77777777" w:rsidR="00744368" w:rsidRDefault="00744368" w:rsidP="001E6F28">
            <w:pPr>
              <w:pStyle w:val="TAC"/>
            </w:pPr>
            <w:r>
              <w:t>QPSK, 0.30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144C178" w14:textId="77777777" w:rsidR="00744368" w:rsidRDefault="00744368" w:rsidP="001E6F28">
            <w:pPr>
              <w:pStyle w:val="TAC"/>
            </w:pPr>
            <w:r>
              <w:t>NTN-TDLA100-200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65BEDDAD" w14:textId="77777777" w:rsidR="00744368" w:rsidRDefault="00744368" w:rsidP="001E6F28">
            <w:pPr>
              <w:pStyle w:val="TAC"/>
            </w:pPr>
            <w:r>
              <w:rPr>
                <w:rFonts w:hint="eastAsia"/>
                <w:lang w:eastAsia="zh-CN"/>
              </w:rPr>
              <w:t>32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hideMark/>
          </w:tcPr>
          <w:p w14:paraId="664B21D1" w14:textId="77777777" w:rsidR="00744368" w:rsidRDefault="00744368" w:rsidP="001E6F28">
            <w:pPr>
              <w:pStyle w:val="TAC"/>
            </w:pPr>
            <w:r>
              <w:t>1x2, ULA Low</w:t>
            </w:r>
          </w:p>
        </w:tc>
        <w:tc>
          <w:tcPr>
            <w:tcW w:w="647" w:type="pct"/>
            <w:tcBorders>
              <w:top w:val="single" w:sz="4" w:space="0" w:color="auto"/>
              <w:left w:val="single" w:sz="4" w:space="0" w:color="auto"/>
              <w:bottom w:val="single" w:sz="4" w:space="0" w:color="auto"/>
              <w:right w:val="single" w:sz="4" w:space="0" w:color="auto"/>
            </w:tcBorders>
            <w:shd w:val="clear" w:color="auto" w:fill="FFFFFF"/>
            <w:hideMark/>
          </w:tcPr>
          <w:p w14:paraId="6B5D454F"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7438E799" w14:textId="77777777" w:rsidR="00744368" w:rsidRDefault="00744368" w:rsidP="001E6F28">
            <w:pPr>
              <w:pStyle w:val="TAC"/>
            </w:pPr>
          </w:p>
        </w:tc>
      </w:tr>
      <w:tr w:rsidR="00744368" w14:paraId="7783FFE0" w14:textId="77777777" w:rsidTr="001E6F28">
        <w:trPr>
          <w:trHeight w:val="189"/>
          <w:jc w:val="center"/>
        </w:trPr>
        <w:tc>
          <w:tcPr>
            <w:tcW w:w="295" w:type="pct"/>
            <w:tcBorders>
              <w:top w:val="single" w:sz="4" w:space="0" w:color="auto"/>
              <w:left w:val="single" w:sz="4" w:space="0" w:color="auto"/>
              <w:bottom w:val="single" w:sz="4" w:space="0" w:color="auto"/>
              <w:right w:val="single" w:sz="4" w:space="0" w:color="auto"/>
            </w:tcBorders>
            <w:shd w:val="clear" w:color="auto" w:fill="FFFFFF"/>
          </w:tcPr>
          <w:p w14:paraId="68FA64A0" w14:textId="77777777" w:rsidR="00744368" w:rsidRDefault="00744368" w:rsidP="001E6F28">
            <w:pPr>
              <w:pStyle w:val="TAC"/>
              <w:rPr>
                <w:lang w:eastAsia="zh-CN"/>
              </w:rPr>
            </w:pPr>
            <w:r>
              <w:rPr>
                <w:rFonts w:hint="eastAsia"/>
                <w:lang w:eastAsia="zh-CN"/>
              </w:rPr>
              <w:t>3</w:t>
            </w:r>
          </w:p>
        </w:tc>
        <w:tc>
          <w:tcPr>
            <w:tcW w:w="648" w:type="pct"/>
            <w:tcBorders>
              <w:top w:val="single" w:sz="4" w:space="0" w:color="auto"/>
              <w:left w:val="single" w:sz="4" w:space="0" w:color="auto"/>
              <w:bottom w:val="single" w:sz="4" w:space="0" w:color="auto"/>
              <w:right w:val="single" w:sz="4" w:space="0" w:color="auto"/>
            </w:tcBorders>
            <w:shd w:val="clear" w:color="auto" w:fill="FFFFFF"/>
          </w:tcPr>
          <w:p w14:paraId="68F3440F" w14:textId="77777777" w:rsidR="00744368" w:rsidRDefault="00744368" w:rsidP="001E6F28">
            <w:pPr>
              <w:pStyle w:val="TAC"/>
              <w:rPr>
                <w:lang w:eastAsia="zh-CN"/>
              </w:rPr>
            </w:pPr>
            <w:r w:rsidRPr="004D4161">
              <w:rPr>
                <w:lang w:eastAsia="zh-CN"/>
              </w:rPr>
              <w:t>R.PDSCH.1-25.1</w:t>
            </w:r>
            <w:r>
              <w:rPr>
                <w:lang w:eastAsia="zh-CN"/>
              </w:rPr>
              <w:t xml:space="preserve"> </w:t>
            </w:r>
            <w:r>
              <w:rPr>
                <w:rFonts w:hint="eastAsia"/>
                <w:lang w:eastAsia="zh-CN"/>
              </w:rPr>
              <w:t>FDD</w:t>
            </w:r>
          </w:p>
          <w:p w14:paraId="5786EFE7" w14:textId="77777777" w:rsidR="00744368" w:rsidRDefault="00744368" w:rsidP="001E6F28">
            <w:pPr>
              <w:pStyle w:val="TAC"/>
            </w:pPr>
            <w:r w:rsidRPr="004D4161">
              <w:rPr>
                <w:lang w:eastAsia="zh-CN"/>
              </w:rPr>
              <w:t>R.PDSCH.1-2.3</w:t>
            </w:r>
            <w:r>
              <w:rPr>
                <w:lang w:eastAsia="zh-CN"/>
              </w:rPr>
              <w:t xml:space="preserve"> </w:t>
            </w:r>
            <w:r>
              <w:rPr>
                <w:rFonts w:hint="eastAsia"/>
                <w:lang w:eastAsia="zh-CN"/>
              </w:rPr>
              <w:t>HD-FDD</w:t>
            </w:r>
          </w:p>
        </w:tc>
        <w:tc>
          <w:tcPr>
            <w:tcW w:w="603" w:type="pct"/>
            <w:tcBorders>
              <w:top w:val="single" w:sz="4" w:space="0" w:color="auto"/>
              <w:left w:val="single" w:sz="4" w:space="0" w:color="auto"/>
              <w:bottom w:val="single" w:sz="4" w:space="0" w:color="auto"/>
              <w:right w:val="single" w:sz="4" w:space="0" w:color="auto"/>
            </w:tcBorders>
            <w:shd w:val="clear" w:color="auto" w:fill="FFFFFF"/>
          </w:tcPr>
          <w:p w14:paraId="6EAE65CE" w14:textId="77777777" w:rsidR="00744368" w:rsidRDefault="00744368" w:rsidP="001E6F28">
            <w:pPr>
              <w:pStyle w:val="TAC"/>
            </w:pPr>
            <w:r>
              <w:t>10 / 15</w:t>
            </w:r>
          </w:p>
          <w:p w14:paraId="33847776" w14:textId="77777777" w:rsidR="00744368" w:rsidRDefault="00744368" w:rsidP="001E6F28">
            <w:pPr>
              <w:pStyle w:val="TAC"/>
            </w:pPr>
            <w:r>
              <w:rPr>
                <w:rFonts w:hint="eastAsia"/>
                <w:lang w:eastAsia="zh-CN"/>
              </w:rPr>
              <w:t>(25PRB)</w:t>
            </w:r>
          </w:p>
        </w:tc>
        <w:tc>
          <w:tcPr>
            <w:tcW w:w="538" w:type="pct"/>
            <w:tcBorders>
              <w:top w:val="single" w:sz="4" w:space="0" w:color="auto"/>
              <w:left w:val="single" w:sz="4" w:space="0" w:color="auto"/>
              <w:bottom w:val="single" w:sz="4" w:space="0" w:color="auto"/>
              <w:right w:val="single" w:sz="4" w:space="0" w:color="auto"/>
            </w:tcBorders>
            <w:shd w:val="clear" w:color="auto" w:fill="FFFFFF"/>
          </w:tcPr>
          <w:p w14:paraId="7BE7CBCC" w14:textId="77777777" w:rsidR="00744368" w:rsidRDefault="00744368" w:rsidP="001E6F28">
            <w:pPr>
              <w:pStyle w:val="TAC"/>
            </w:pPr>
            <w:r>
              <w:t>16QAM, 0.48</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06823A76" w14:textId="77777777" w:rsidR="00744368" w:rsidRDefault="00744368" w:rsidP="001E6F28">
            <w:pPr>
              <w:pStyle w:val="TAC"/>
            </w:pPr>
            <w:r>
              <w:t>NTN-TDLC5-200</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4D098354" w14:textId="77777777" w:rsidR="00744368" w:rsidRDefault="00744368" w:rsidP="001E6F28">
            <w:pPr>
              <w:pStyle w:val="TAC"/>
            </w:pPr>
            <w:r>
              <w:rPr>
                <w:rFonts w:hint="eastAsia"/>
                <w:lang w:eastAsia="zh-CN"/>
              </w:rPr>
              <w:t>16 HARQ processes</w:t>
            </w:r>
          </w:p>
        </w:tc>
        <w:tc>
          <w:tcPr>
            <w:tcW w:w="686" w:type="pct"/>
            <w:tcBorders>
              <w:top w:val="single" w:sz="4" w:space="0" w:color="auto"/>
              <w:left w:val="single" w:sz="4" w:space="0" w:color="auto"/>
              <w:bottom w:val="single" w:sz="4" w:space="0" w:color="auto"/>
              <w:right w:val="single" w:sz="4" w:space="0" w:color="auto"/>
            </w:tcBorders>
            <w:shd w:val="clear" w:color="auto" w:fill="FFFFFF"/>
          </w:tcPr>
          <w:p w14:paraId="01000BC8" w14:textId="77777777" w:rsidR="00744368" w:rsidRDefault="00744368" w:rsidP="001E6F28">
            <w:pPr>
              <w:pStyle w:val="TAC"/>
            </w:pPr>
            <w:r>
              <w:t>1x2, ULA Low</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79D09819" w14:textId="77777777" w:rsidR="00744368" w:rsidRDefault="00744368" w:rsidP="001E6F28">
            <w:pPr>
              <w:pStyle w:val="TAC"/>
            </w:pPr>
            <w:r>
              <w:t>70</w:t>
            </w:r>
          </w:p>
        </w:tc>
        <w:tc>
          <w:tcPr>
            <w:tcW w:w="291" w:type="pct"/>
            <w:tcBorders>
              <w:top w:val="single" w:sz="4" w:space="0" w:color="auto"/>
              <w:left w:val="single" w:sz="4" w:space="0" w:color="auto"/>
              <w:bottom w:val="single" w:sz="4" w:space="0" w:color="auto"/>
              <w:right w:val="single" w:sz="4" w:space="0" w:color="auto"/>
            </w:tcBorders>
          </w:tcPr>
          <w:p w14:paraId="5267E9DF" w14:textId="77777777" w:rsidR="00744368" w:rsidRDefault="00744368" w:rsidP="001E6F28">
            <w:pPr>
              <w:pStyle w:val="TAC"/>
            </w:pPr>
          </w:p>
        </w:tc>
      </w:tr>
    </w:tbl>
    <w:p w14:paraId="1DFC3BD9" w14:textId="77777777" w:rsidR="00744368" w:rsidRPr="00282981" w:rsidRDefault="00744368" w:rsidP="00744368"/>
    <w:p w14:paraId="7090B6E4" w14:textId="7D8E11BA" w:rsidR="00744368" w:rsidRPr="001725B0" w:rsidRDefault="00744368" w:rsidP="00744368">
      <w:pPr>
        <w:rPr>
          <w:rFonts w:ascii="Arial" w:hAnsi="Arial" w:cs="Arial"/>
          <w:b/>
          <w:bCs/>
        </w:rPr>
      </w:pPr>
      <w:r w:rsidRPr="001725B0">
        <w:rPr>
          <w:rFonts w:ascii="Arial" w:hAnsi="Arial" w:cs="Arial"/>
          <w:b/>
          <w:bCs/>
        </w:rPr>
        <w:t xml:space="preserve">Proposal </w:t>
      </w:r>
      <w:r w:rsidR="00845F76" w:rsidRPr="001725B0">
        <w:rPr>
          <w:rFonts w:ascii="Arial" w:hAnsi="Arial" w:cs="Arial"/>
          <w:b/>
          <w:bCs/>
        </w:rPr>
        <w:t>22</w:t>
      </w:r>
      <w:r w:rsidRPr="001725B0">
        <w:rPr>
          <w:rFonts w:ascii="Arial" w:hAnsi="Arial" w:cs="Arial"/>
          <w:b/>
          <w:bCs/>
        </w:rPr>
        <w:t>: Define new PDSCH demodulation requirements with the following test setup:</w:t>
      </w:r>
    </w:p>
    <w:p w14:paraId="7AC53878" w14:textId="77777777" w:rsidR="00744368" w:rsidRPr="001725B0" w:rsidRDefault="00744368" w:rsidP="00744368">
      <w:pPr>
        <w:rPr>
          <w:rFonts w:ascii="Arial" w:hAnsi="Arial" w:cs="Arial"/>
          <w:b/>
          <w:u w:val="single"/>
          <w:lang w:eastAsia="ko-KR"/>
        </w:rPr>
      </w:pPr>
      <w:r w:rsidRPr="001725B0">
        <w:rPr>
          <w:rFonts w:ascii="Arial" w:hAnsi="Arial" w:cs="Arial"/>
          <w:b/>
          <w:u w:val="single"/>
          <w:lang w:eastAsia="ko-KR"/>
        </w:rPr>
        <w:t>Test case</w:t>
      </w:r>
      <w:r w:rsidRPr="001725B0">
        <w:rPr>
          <w:rFonts w:ascii="Arial" w:hAnsi="Arial" w:cs="Arial"/>
          <w:b/>
          <w:u w:val="single"/>
        </w:rPr>
        <w:t>s</w:t>
      </w:r>
      <w:r w:rsidRPr="001725B0">
        <w:rPr>
          <w:rFonts w:ascii="Arial" w:hAnsi="Arial" w:cs="Arial"/>
          <w:b/>
          <w:u w:val="single"/>
          <w:lang w:eastAsia="ko-KR"/>
        </w:rPr>
        <w:t xml:space="preserve"> of PDSCH for </w:t>
      </w:r>
      <w:proofErr w:type="spellStart"/>
      <w:r w:rsidRPr="001725B0">
        <w:rPr>
          <w:rFonts w:ascii="Arial" w:hAnsi="Arial" w:cs="Arial"/>
          <w:b/>
          <w:u w:val="single"/>
          <w:lang w:eastAsia="ko-KR"/>
        </w:rPr>
        <w:t>RedCap</w:t>
      </w:r>
      <w:proofErr w:type="spellEnd"/>
      <w:r w:rsidRPr="001725B0">
        <w:rPr>
          <w:rFonts w:ascii="Arial" w:hAnsi="Arial" w:cs="Arial"/>
          <w:b/>
          <w:u w:val="single"/>
          <w:lang w:eastAsia="ko-KR"/>
        </w:rPr>
        <w:t xml:space="preserve"> 1Rx</w:t>
      </w:r>
    </w:p>
    <w:p w14:paraId="7B14464E"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rPr>
      </w:pPr>
      <w:r w:rsidRPr="001725B0">
        <w:rPr>
          <w:rFonts w:ascii="Arial" w:eastAsia="SimSun" w:hAnsi="Arial" w:cs="Arial"/>
          <w:szCs w:val="24"/>
        </w:rPr>
        <w:t>MCS4, NTN-TDLA100-200, 1x1, Disabled HARQ</w:t>
      </w:r>
    </w:p>
    <w:p w14:paraId="53DA2222"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rPr>
      </w:pPr>
      <w:r w:rsidRPr="001725B0">
        <w:rPr>
          <w:rFonts w:ascii="Arial" w:eastAsia="SimSun" w:hAnsi="Arial" w:cs="Arial"/>
          <w:szCs w:val="24"/>
        </w:rPr>
        <w:t>MCS13, NTN-TDLC5-200, 1x1, 16 HARQ processes</w:t>
      </w:r>
    </w:p>
    <w:p w14:paraId="725C5FAB"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lang w:val="sv-SE"/>
        </w:rPr>
      </w:pPr>
      <w:r w:rsidRPr="001725B0">
        <w:rPr>
          <w:rFonts w:ascii="Arial" w:eastAsia="SimSun" w:hAnsi="Arial" w:cs="Arial"/>
          <w:szCs w:val="24"/>
          <w:lang w:val="sv-SE"/>
        </w:rPr>
        <w:t>MCS4, NTN-TDLA100-200, 1x1, 32 HARQ processes</w:t>
      </w:r>
    </w:p>
    <w:p w14:paraId="5CCF23D9" w14:textId="77777777" w:rsidR="00744368" w:rsidRPr="001725B0" w:rsidRDefault="00744368" w:rsidP="00744368">
      <w:pPr>
        <w:rPr>
          <w:rFonts w:ascii="Arial" w:hAnsi="Arial" w:cs="Arial"/>
          <w:b/>
          <w:u w:val="single"/>
          <w:lang w:eastAsia="ko-KR"/>
        </w:rPr>
      </w:pPr>
      <w:r w:rsidRPr="001725B0">
        <w:rPr>
          <w:rFonts w:ascii="Arial" w:hAnsi="Arial" w:cs="Arial"/>
          <w:b/>
          <w:u w:val="single"/>
          <w:lang w:eastAsia="ko-KR"/>
        </w:rPr>
        <w:t>Test case</w:t>
      </w:r>
      <w:r w:rsidRPr="001725B0">
        <w:rPr>
          <w:rFonts w:ascii="Arial" w:hAnsi="Arial" w:cs="Arial"/>
          <w:b/>
          <w:u w:val="single"/>
        </w:rPr>
        <w:t>s</w:t>
      </w:r>
      <w:r w:rsidRPr="001725B0">
        <w:rPr>
          <w:rFonts w:ascii="Arial" w:hAnsi="Arial" w:cs="Arial"/>
          <w:b/>
          <w:u w:val="single"/>
          <w:lang w:eastAsia="ko-KR"/>
        </w:rPr>
        <w:t xml:space="preserve"> of PDSCH for </w:t>
      </w:r>
      <w:proofErr w:type="spellStart"/>
      <w:r w:rsidRPr="001725B0">
        <w:rPr>
          <w:rFonts w:ascii="Arial" w:hAnsi="Arial" w:cs="Arial"/>
          <w:b/>
          <w:u w:val="single"/>
          <w:lang w:eastAsia="ko-KR"/>
        </w:rPr>
        <w:t>eRedCap</w:t>
      </w:r>
      <w:proofErr w:type="spellEnd"/>
      <w:r w:rsidRPr="001725B0">
        <w:rPr>
          <w:rFonts w:ascii="Arial" w:hAnsi="Arial" w:cs="Arial"/>
          <w:b/>
          <w:u w:val="single"/>
          <w:lang w:eastAsia="ko-KR"/>
        </w:rPr>
        <w:t xml:space="preserve"> 1Rx and 2Rx</w:t>
      </w:r>
    </w:p>
    <w:p w14:paraId="119F1812"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rPr>
      </w:pPr>
      <w:r w:rsidRPr="001725B0">
        <w:rPr>
          <w:rFonts w:ascii="Arial" w:eastAsia="SimSun" w:hAnsi="Arial" w:cs="Arial"/>
          <w:szCs w:val="24"/>
        </w:rPr>
        <w:t>MCS4, NTN-TDLA100-200, 1x1, with reduced BB BW (25RB), Disabled HARQ</w:t>
      </w:r>
    </w:p>
    <w:p w14:paraId="1F6B3505"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rPr>
      </w:pPr>
      <w:r w:rsidRPr="001725B0">
        <w:rPr>
          <w:rFonts w:ascii="Arial" w:eastAsia="SimSun" w:hAnsi="Arial" w:cs="Arial"/>
          <w:szCs w:val="24"/>
        </w:rPr>
        <w:t>MCS13, NTN-TDLC5-200, 1x1, with reduced BB BW (25RB), 16 HARQ processes</w:t>
      </w:r>
    </w:p>
    <w:p w14:paraId="6EDDC96B" w14:textId="77777777" w:rsidR="00744368" w:rsidRPr="001725B0" w:rsidRDefault="00744368" w:rsidP="00744368">
      <w:pPr>
        <w:pStyle w:val="ListParagraph"/>
        <w:numPr>
          <w:ilvl w:val="0"/>
          <w:numId w:val="13"/>
        </w:numPr>
        <w:spacing w:after="120" w:line="240" w:lineRule="auto"/>
        <w:contextualSpacing w:val="0"/>
        <w:rPr>
          <w:rFonts w:ascii="Arial" w:eastAsia="SimSun" w:hAnsi="Arial" w:cs="Arial"/>
          <w:szCs w:val="24"/>
        </w:rPr>
      </w:pPr>
      <w:r w:rsidRPr="001725B0">
        <w:rPr>
          <w:rFonts w:ascii="Arial" w:eastAsia="SimSun" w:hAnsi="Arial" w:cs="Arial"/>
          <w:szCs w:val="24"/>
        </w:rPr>
        <w:t>MCS4, NTN-TDLC5-200, 1x1, with reduced BB BW (25RB), 32 HARQ processes</w:t>
      </w:r>
    </w:p>
    <w:p w14:paraId="4D850E73" w14:textId="77777777" w:rsidR="00744368" w:rsidRPr="001725B0" w:rsidRDefault="00744368" w:rsidP="00744368">
      <w:pPr>
        <w:rPr>
          <w:rFonts w:ascii="Arial" w:hAnsi="Arial" w:cs="Arial"/>
        </w:rPr>
      </w:pPr>
      <w:r w:rsidRPr="001725B0">
        <w:rPr>
          <w:rFonts w:ascii="Arial" w:hAnsi="Arial" w:cs="Arial"/>
        </w:rPr>
        <w:t xml:space="preserve">In the meantime, we found that it is worth to have discussions on the feasibility of implementing the NGSO channel model for the potential Rel-19 NTN enhancement requirements. Since Rel-19 WI </w:t>
      </w:r>
      <w:proofErr w:type="spellStart"/>
      <w:r w:rsidRPr="001725B0">
        <w:rPr>
          <w:rFonts w:ascii="Arial" w:hAnsi="Arial" w:cs="Arial"/>
        </w:rPr>
        <w:t>NR_IoT_NTN_req_test_enh</w:t>
      </w:r>
      <w:proofErr w:type="spellEnd"/>
      <w:r w:rsidRPr="001725B0">
        <w:rPr>
          <w:rFonts w:ascii="Arial" w:hAnsi="Arial" w:cs="Arial"/>
        </w:rPr>
        <w:t xml:space="preserve"> has completed the DL Doppler shift and propagation delay modeling with NGSO satellite and RAN4 is discussing the performance impact to the existing Rel-17 NTN PDSCH demodulation requirements if the model is applied. Considering the realistic scenario, RAN4 should discuss whether the NGSO channel model is applied for (e)</w:t>
      </w:r>
      <w:proofErr w:type="spellStart"/>
      <w:r w:rsidRPr="001725B0">
        <w:rPr>
          <w:rFonts w:ascii="Arial" w:hAnsi="Arial" w:cs="Arial"/>
        </w:rPr>
        <w:t>RedCap</w:t>
      </w:r>
      <w:proofErr w:type="spellEnd"/>
      <w:r w:rsidRPr="001725B0">
        <w:rPr>
          <w:rFonts w:ascii="Arial" w:hAnsi="Arial" w:cs="Arial"/>
        </w:rPr>
        <w:t xml:space="preserve"> UE in NTN later. We are open to consider it if it finally concludes with no additional margin to be added. </w:t>
      </w:r>
    </w:p>
    <w:p w14:paraId="04881FEE" w14:textId="49FE7FFB" w:rsidR="00744368" w:rsidRPr="001725B0" w:rsidRDefault="00744368" w:rsidP="00744368">
      <w:pPr>
        <w:rPr>
          <w:rFonts w:ascii="Arial" w:hAnsi="Arial" w:cs="Arial"/>
          <w:b/>
          <w:bCs/>
        </w:rPr>
      </w:pPr>
      <w:r w:rsidRPr="001725B0">
        <w:rPr>
          <w:rFonts w:ascii="Arial" w:hAnsi="Arial" w:cs="Arial"/>
          <w:b/>
          <w:bCs/>
        </w:rPr>
        <w:t xml:space="preserve">Proposal </w:t>
      </w:r>
      <w:r w:rsidR="00845F76" w:rsidRPr="001725B0">
        <w:rPr>
          <w:rFonts w:ascii="Arial" w:hAnsi="Arial" w:cs="Arial"/>
          <w:b/>
          <w:bCs/>
        </w:rPr>
        <w:t>23</w:t>
      </w:r>
      <w:r w:rsidRPr="001725B0">
        <w:rPr>
          <w:rFonts w:ascii="Arial" w:hAnsi="Arial" w:cs="Arial"/>
          <w:b/>
          <w:bCs/>
        </w:rPr>
        <w:t>: Open to consider applying the NGSO model for Rel-19 NTN enhancement requirements to (e)</w:t>
      </w:r>
      <w:proofErr w:type="spellStart"/>
      <w:r w:rsidRPr="001725B0">
        <w:rPr>
          <w:rFonts w:ascii="Arial" w:hAnsi="Arial" w:cs="Arial"/>
          <w:b/>
          <w:bCs/>
        </w:rPr>
        <w:t>RedCap</w:t>
      </w:r>
      <w:proofErr w:type="spellEnd"/>
      <w:r w:rsidRPr="001725B0">
        <w:rPr>
          <w:rFonts w:ascii="Arial" w:hAnsi="Arial" w:cs="Arial"/>
          <w:b/>
          <w:bCs/>
        </w:rPr>
        <w:t xml:space="preserve"> UE PDSCH demodulation requirements.</w:t>
      </w:r>
    </w:p>
    <w:p w14:paraId="2A77BDF7" w14:textId="77777777" w:rsidR="000E6755" w:rsidRDefault="000E6755" w:rsidP="00EC7F38">
      <w:pPr>
        <w:pBdr>
          <w:bottom w:val="single" w:sz="4" w:space="0" w:color="auto"/>
        </w:pBdr>
        <w:rPr>
          <w:rFonts w:ascii="Arial" w:hAnsi="Arial" w:cs="Arial"/>
        </w:rPr>
      </w:pPr>
    </w:p>
    <w:p w14:paraId="29673C41" w14:textId="77777777" w:rsidR="003346F7" w:rsidRDefault="003346F7" w:rsidP="00EC7F38">
      <w:pPr>
        <w:pBdr>
          <w:bottom w:val="single" w:sz="4" w:space="0" w:color="auto"/>
        </w:pBdr>
        <w:rPr>
          <w:rFonts w:ascii="Arial" w:hAnsi="Arial" w:cs="Arial"/>
        </w:rPr>
      </w:pPr>
    </w:p>
    <w:p w14:paraId="4973522F" w14:textId="77777777" w:rsidR="003346F7" w:rsidRDefault="003346F7" w:rsidP="00EC7F38">
      <w:pPr>
        <w:pBdr>
          <w:bottom w:val="single" w:sz="4" w:space="0" w:color="auto"/>
        </w:pBdr>
        <w:rPr>
          <w:rFonts w:ascii="Arial" w:hAnsi="Arial" w:cs="Arial"/>
        </w:rPr>
      </w:pPr>
    </w:p>
    <w:p w14:paraId="62FDD12D" w14:textId="77777777" w:rsidR="003346F7" w:rsidRDefault="003346F7" w:rsidP="00EC7F38">
      <w:pPr>
        <w:pBdr>
          <w:bottom w:val="single" w:sz="4" w:space="0" w:color="auto"/>
        </w:pBdr>
        <w:rPr>
          <w:rFonts w:ascii="Arial" w:hAnsi="Arial" w:cs="Arial"/>
        </w:rPr>
      </w:pPr>
    </w:p>
    <w:p w14:paraId="69B3A1EE" w14:textId="77777777" w:rsidR="003346F7" w:rsidRDefault="003346F7" w:rsidP="00EC7F38">
      <w:pPr>
        <w:pBdr>
          <w:bottom w:val="single" w:sz="4" w:space="0" w:color="auto"/>
        </w:pBdr>
        <w:rPr>
          <w:rFonts w:ascii="Arial" w:hAnsi="Arial" w:cs="Arial"/>
        </w:rPr>
      </w:pPr>
    </w:p>
    <w:p w14:paraId="6714DDDC" w14:textId="77777777" w:rsidR="00E009C8" w:rsidRPr="00CB284F" w:rsidRDefault="00E009C8" w:rsidP="00EC7F38">
      <w:pPr>
        <w:pBdr>
          <w:bottom w:val="single" w:sz="4" w:space="0" w:color="auto"/>
        </w:pBdr>
        <w:rPr>
          <w:rFonts w:ascii="Arial" w:hAnsi="Arial" w:cs="Arial"/>
          <w:lang w:val="en-GB"/>
        </w:rPr>
      </w:pPr>
    </w:p>
    <w:bookmarkEnd w:id="13"/>
    <w:p w14:paraId="5A240C11" w14:textId="784DB9DF" w:rsidR="00A517D0" w:rsidRPr="00BE318D" w:rsidRDefault="00A517D0" w:rsidP="00EC7F38">
      <w:pPr>
        <w:spacing w:after="0"/>
        <w:rPr>
          <w:rFonts w:ascii="Arial" w:eastAsia="Malgun Gothic" w:hAnsi="Arial" w:cs="Arial"/>
          <w:b/>
          <w:lang w:eastAsia="ko-KR"/>
        </w:rPr>
      </w:pPr>
    </w:p>
    <w:p w14:paraId="65A2DF2D" w14:textId="51432FCE"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6BC72A6F" w14:textId="4D799660" w:rsidR="00B36AE9" w:rsidRPr="008D5A1C" w:rsidRDefault="003F79D1" w:rsidP="008D5A1C">
      <w:pPr>
        <w:pStyle w:val="ListParagraph"/>
        <w:numPr>
          <w:ilvl w:val="1"/>
          <w:numId w:val="16"/>
        </w:numPr>
        <w:rPr>
          <w:rFonts w:ascii="Arial" w:eastAsia="Malgun Gothic" w:hAnsi="Arial" w:cs="Arial"/>
          <w:sz w:val="28"/>
          <w:szCs w:val="28"/>
          <w:lang w:eastAsia="ko-KR"/>
        </w:rPr>
      </w:pPr>
      <w:r w:rsidRPr="008D5A1C">
        <w:rPr>
          <w:rFonts w:ascii="Arial" w:eastAsia="Malgun Gothic" w:hAnsi="Arial" w:cs="Arial"/>
          <w:sz w:val="28"/>
          <w:szCs w:val="28"/>
          <w:lang w:eastAsia="ko-KR"/>
        </w:rPr>
        <w:t>SAN Demodulation Requirements</w:t>
      </w:r>
    </w:p>
    <w:p w14:paraId="367C770B" w14:textId="7EB574E0" w:rsidR="00845F76" w:rsidRDefault="003346F7" w:rsidP="00845F76">
      <w:pPr>
        <w:rPr>
          <w:rFonts w:ascii="Arial" w:eastAsia="Malgun Gothic" w:hAnsi="Arial" w:cs="Arial"/>
          <w:lang w:eastAsia="ko-KR"/>
        </w:rPr>
      </w:pPr>
      <w:r>
        <w:rPr>
          <w:rFonts w:ascii="Arial" w:eastAsia="Malgun Gothic" w:hAnsi="Arial" w:cs="Arial"/>
          <w:lang w:eastAsia="ko-KR"/>
        </w:rPr>
        <w:t xml:space="preserve">Based on our </w:t>
      </w:r>
      <w:r w:rsidR="00297B5E">
        <w:rPr>
          <w:rFonts w:ascii="Arial" w:eastAsia="Malgun Gothic" w:hAnsi="Arial" w:cs="Arial"/>
          <w:lang w:eastAsia="ko-KR"/>
        </w:rPr>
        <w:t>discussion, the following observations have been captured:</w:t>
      </w:r>
    </w:p>
    <w:p w14:paraId="4DF56069" w14:textId="77777777" w:rsidR="00065F7E" w:rsidRDefault="00065F7E" w:rsidP="00065F7E">
      <w:pPr>
        <w:rPr>
          <w:rFonts w:ascii="Arial" w:eastAsia="Malgun Gothic" w:hAnsi="Arial" w:cs="Arial"/>
          <w:b/>
          <w:bCs/>
          <w:lang w:eastAsia="ko-KR"/>
        </w:rPr>
      </w:pPr>
      <w:r w:rsidRPr="00B37078">
        <w:rPr>
          <w:rFonts w:ascii="Arial" w:eastAsia="Malgun Gothic" w:hAnsi="Arial" w:cs="Arial"/>
          <w:b/>
          <w:bCs/>
          <w:lang w:eastAsia="ko-KR"/>
        </w:rPr>
        <w:t>Observation</w:t>
      </w:r>
      <w:r>
        <w:rPr>
          <w:rFonts w:ascii="Arial" w:eastAsia="Malgun Gothic" w:hAnsi="Arial" w:cs="Arial"/>
          <w:b/>
          <w:bCs/>
          <w:lang w:eastAsia="ko-KR"/>
        </w:rPr>
        <w:t xml:space="preserve"> 1</w:t>
      </w:r>
      <w:r w:rsidRPr="00B37078">
        <w:rPr>
          <w:rFonts w:ascii="Arial" w:eastAsia="Malgun Gothic" w:hAnsi="Arial" w:cs="Arial"/>
          <w:b/>
          <w:bCs/>
          <w:lang w:eastAsia="ko-KR"/>
        </w:rPr>
        <w:t>: RAN4 SAN Demodulation should wait for the conclusion of phase continuity and power consistency discussions in RAN4 RF.</w:t>
      </w:r>
    </w:p>
    <w:p w14:paraId="5980862B" w14:textId="77777777" w:rsidR="00065F7E" w:rsidRPr="00B37078" w:rsidRDefault="00065F7E" w:rsidP="00065F7E">
      <w:pPr>
        <w:rPr>
          <w:rFonts w:ascii="Arial" w:eastAsia="Malgun Gothic" w:hAnsi="Arial" w:cs="Arial"/>
          <w:b/>
          <w:bCs/>
          <w:lang w:eastAsia="ko-KR"/>
        </w:rPr>
      </w:pPr>
      <w:r>
        <w:rPr>
          <w:rFonts w:ascii="Arial" w:eastAsia="Malgun Gothic" w:hAnsi="Arial" w:cs="Arial"/>
          <w:b/>
          <w:bCs/>
          <w:lang w:eastAsia="ko-KR"/>
        </w:rPr>
        <w:t xml:space="preserve">Observation 2: </w:t>
      </w:r>
      <w:r w:rsidRPr="006F6B0E">
        <w:rPr>
          <w:rFonts w:ascii="Arial" w:eastAsia="Malgun Gothic" w:hAnsi="Arial" w:cs="Arial"/>
          <w:b/>
          <w:bCs/>
          <w:lang w:eastAsia="ko-KR"/>
        </w:rPr>
        <w:t xml:space="preserve">For PUSCH </w:t>
      </w:r>
      <w:r>
        <w:rPr>
          <w:rFonts w:ascii="Arial" w:eastAsia="Malgun Gothic" w:hAnsi="Arial" w:cs="Arial"/>
          <w:b/>
          <w:bCs/>
          <w:lang w:eastAsia="ko-KR"/>
        </w:rPr>
        <w:t>OCC</w:t>
      </w:r>
      <w:r w:rsidRPr="006F6B0E">
        <w:rPr>
          <w:rFonts w:ascii="Arial" w:eastAsia="Malgun Gothic" w:hAnsi="Arial" w:cs="Arial"/>
          <w:b/>
          <w:bCs/>
          <w:lang w:eastAsia="ko-KR"/>
        </w:rPr>
        <w:t>, it is better to model the phase continuity tolerance of UE and the carrier frequency offset for the minimum performance requirement to check receiver algorithm if it is feasible for TE implementation.  </w:t>
      </w:r>
    </w:p>
    <w:p w14:paraId="1EF2E891" w14:textId="77777777" w:rsidR="004D0B77" w:rsidRPr="008D1238" w:rsidRDefault="004D0B77" w:rsidP="004D0B77">
      <w:pPr>
        <w:rPr>
          <w:rFonts w:ascii="Arial" w:eastAsia="Malgun Gothic" w:hAnsi="Arial" w:cs="Arial"/>
          <w:b/>
          <w:bCs/>
          <w:lang w:eastAsia="ko-KR"/>
        </w:rPr>
      </w:pPr>
      <w:r w:rsidRPr="008D1238">
        <w:rPr>
          <w:rFonts w:ascii="Arial" w:eastAsia="Malgun Gothic" w:hAnsi="Arial" w:cs="Arial"/>
          <w:b/>
          <w:bCs/>
          <w:lang w:eastAsia="ko-KR"/>
        </w:rPr>
        <w:t>Observation</w:t>
      </w:r>
      <w:r>
        <w:rPr>
          <w:rFonts w:ascii="Arial" w:eastAsia="Malgun Gothic" w:hAnsi="Arial" w:cs="Arial"/>
          <w:b/>
          <w:bCs/>
          <w:lang w:eastAsia="ko-KR"/>
        </w:rPr>
        <w:t xml:space="preserve"> 3</w:t>
      </w:r>
      <w:r w:rsidRPr="008D1238">
        <w:rPr>
          <w:rFonts w:ascii="Arial" w:eastAsia="Malgun Gothic" w:hAnsi="Arial" w:cs="Arial"/>
          <w:b/>
          <w:bCs/>
          <w:lang w:eastAsia="ko-KR"/>
        </w:rPr>
        <w:t xml:space="preserve">: As per </w:t>
      </w:r>
      <w:r>
        <w:rPr>
          <w:rFonts w:ascii="Arial" w:eastAsia="Malgun Gothic" w:hAnsi="Arial" w:cs="Arial"/>
          <w:b/>
          <w:bCs/>
          <w:lang w:eastAsia="ko-KR"/>
        </w:rPr>
        <w:t>our initial</w:t>
      </w:r>
      <w:r w:rsidRPr="008D1238">
        <w:rPr>
          <w:rFonts w:ascii="Arial" w:eastAsia="Malgun Gothic" w:hAnsi="Arial" w:cs="Arial"/>
          <w:b/>
          <w:bCs/>
          <w:lang w:eastAsia="ko-KR"/>
        </w:rPr>
        <w:t xml:space="preserve"> simulations, it was seen that OCC performance is sensitive to the Doppler shift with non-LoS</w:t>
      </w:r>
      <w:r>
        <w:rPr>
          <w:rFonts w:ascii="Arial" w:eastAsia="Malgun Gothic" w:hAnsi="Arial" w:cs="Arial"/>
          <w:b/>
          <w:bCs/>
          <w:lang w:eastAsia="ko-KR"/>
        </w:rPr>
        <w:t xml:space="preserve"> (line of sight)</w:t>
      </w:r>
      <w:r w:rsidRPr="008D1238">
        <w:rPr>
          <w:rFonts w:ascii="Arial" w:eastAsia="Malgun Gothic" w:hAnsi="Arial" w:cs="Arial"/>
          <w:b/>
          <w:bCs/>
          <w:lang w:eastAsia="ko-KR"/>
        </w:rPr>
        <w:t xml:space="preserve"> channel model, but not much in LoS channel model.</w:t>
      </w:r>
    </w:p>
    <w:p w14:paraId="349D553F" w14:textId="4C2C189A" w:rsidR="00065F7E" w:rsidRPr="004D0B77" w:rsidRDefault="004D0B77" w:rsidP="00845F76">
      <w:pPr>
        <w:rPr>
          <w:rFonts w:ascii="Arial" w:eastAsia="Malgun Gothic" w:hAnsi="Arial" w:cs="Arial"/>
          <w:b/>
          <w:bCs/>
          <w:lang w:eastAsia="ko-KR"/>
        </w:rPr>
      </w:pPr>
      <w:r w:rsidRPr="008D1238">
        <w:rPr>
          <w:rFonts w:ascii="Arial" w:eastAsia="Malgun Gothic" w:hAnsi="Arial" w:cs="Arial"/>
          <w:b/>
          <w:bCs/>
          <w:lang w:eastAsia="ko-KR"/>
        </w:rPr>
        <w:t>Observation</w:t>
      </w:r>
      <w:r>
        <w:rPr>
          <w:rFonts w:ascii="Arial" w:eastAsia="Malgun Gothic" w:hAnsi="Arial" w:cs="Arial"/>
          <w:b/>
          <w:bCs/>
          <w:lang w:eastAsia="ko-KR"/>
        </w:rPr>
        <w:t xml:space="preserve"> 4</w:t>
      </w:r>
      <w:r w:rsidRPr="008D1238">
        <w:rPr>
          <w:rFonts w:ascii="Arial" w:eastAsia="Malgun Gothic" w:hAnsi="Arial" w:cs="Arial"/>
          <w:b/>
          <w:bCs/>
          <w:lang w:eastAsia="ko-KR"/>
        </w:rPr>
        <w:t xml:space="preserve">: </w:t>
      </w:r>
      <w:r>
        <w:rPr>
          <w:rFonts w:ascii="Arial" w:eastAsia="Malgun Gothic" w:hAnsi="Arial" w:cs="Arial"/>
          <w:b/>
          <w:bCs/>
          <w:lang w:eastAsia="ko-KR"/>
        </w:rPr>
        <w:t>In the low SNR region, there is not much impact with Doppler shift. However, LoS channel model provides a better performance than non-LoS channel.</w:t>
      </w:r>
    </w:p>
    <w:p w14:paraId="51352C27" w14:textId="54D2B504" w:rsidR="00297B5E" w:rsidRDefault="00297B5E" w:rsidP="00297B5E">
      <w:pPr>
        <w:rPr>
          <w:rFonts w:ascii="Arial" w:eastAsia="Malgun Gothic" w:hAnsi="Arial" w:cs="Arial"/>
          <w:lang w:eastAsia="ko-KR"/>
        </w:rPr>
      </w:pPr>
      <w:r>
        <w:rPr>
          <w:rFonts w:ascii="Arial" w:eastAsia="Malgun Gothic" w:hAnsi="Arial" w:cs="Arial"/>
          <w:lang w:eastAsia="ko-KR"/>
        </w:rPr>
        <w:t>Based on our discussion, the following propos</w:t>
      </w:r>
      <w:r w:rsidR="00065F7E">
        <w:rPr>
          <w:rFonts w:ascii="Arial" w:eastAsia="Malgun Gothic" w:hAnsi="Arial" w:cs="Arial"/>
          <w:lang w:eastAsia="ko-KR"/>
        </w:rPr>
        <w:t>als</w:t>
      </w:r>
      <w:r>
        <w:rPr>
          <w:rFonts w:ascii="Arial" w:eastAsia="Malgun Gothic" w:hAnsi="Arial" w:cs="Arial"/>
          <w:lang w:eastAsia="ko-KR"/>
        </w:rPr>
        <w:t xml:space="preserve"> have been captured:</w:t>
      </w:r>
    </w:p>
    <w:p w14:paraId="095D4E75" w14:textId="77777777" w:rsidR="004D0B77" w:rsidRDefault="004D0B77" w:rsidP="004D0B77">
      <w:pPr>
        <w:rPr>
          <w:rFonts w:ascii="Arial" w:eastAsia="Malgun Gothic" w:hAnsi="Arial" w:cs="Arial"/>
          <w:b/>
          <w:bCs/>
          <w:lang w:eastAsia="ko-KR"/>
        </w:rPr>
      </w:pPr>
      <w:r w:rsidRPr="00D76904">
        <w:rPr>
          <w:rFonts w:ascii="Arial" w:eastAsia="Malgun Gothic" w:hAnsi="Arial" w:cs="Arial"/>
          <w:b/>
          <w:bCs/>
          <w:lang w:eastAsia="ko-KR"/>
        </w:rPr>
        <w:t>Proposal</w:t>
      </w:r>
      <w:r>
        <w:rPr>
          <w:rFonts w:ascii="Arial" w:eastAsia="Malgun Gothic" w:hAnsi="Arial" w:cs="Arial"/>
          <w:b/>
          <w:bCs/>
          <w:lang w:eastAsia="ko-KR"/>
        </w:rPr>
        <w:t xml:space="preserve"> 1</w:t>
      </w:r>
      <w:r w:rsidRPr="00D76904">
        <w:rPr>
          <w:rFonts w:ascii="Arial" w:eastAsia="Malgun Gothic" w:hAnsi="Arial" w:cs="Arial"/>
          <w:b/>
          <w:bCs/>
          <w:lang w:eastAsia="ko-KR"/>
        </w:rPr>
        <w:t>: Consider only OCC-length 2 to define Rel-19 SAN PUSCH demodulation requirements.</w:t>
      </w:r>
    </w:p>
    <w:p w14:paraId="0CBB4B89" w14:textId="77777777" w:rsidR="004D0B77" w:rsidRDefault="004D0B77" w:rsidP="004D0B77">
      <w:pPr>
        <w:rPr>
          <w:rFonts w:ascii="Arial" w:eastAsia="Malgun Gothic" w:hAnsi="Arial" w:cs="Arial"/>
          <w:b/>
          <w:bCs/>
          <w:lang w:val="en-GB" w:eastAsia="ko-KR"/>
        </w:rPr>
      </w:pPr>
      <w:r w:rsidRPr="005377B4">
        <w:rPr>
          <w:rFonts w:ascii="Arial" w:eastAsia="Malgun Gothic" w:hAnsi="Arial" w:cs="Arial"/>
          <w:b/>
          <w:bCs/>
          <w:lang w:eastAsia="ko-KR"/>
        </w:rPr>
        <w:t>Proposal</w:t>
      </w:r>
      <w:r>
        <w:rPr>
          <w:rFonts w:ascii="Arial" w:eastAsia="Malgun Gothic" w:hAnsi="Arial" w:cs="Arial"/>
          <w:b/>
          <w:bCs/>
          <w:lang w:eastAsia="ko-KR"/>
        </w:rPr>
        <w:t xml:space="preserve"> 2</w:t>
      </w:r>
      <w:r w:rsidRPr="005377B4">
        <w:rPr>
          <w:rFonts w:ascii="Arial" w:eastAsia="Malgun Gothic" w:hAnsi="Arial" w:cs="Arial"/>
          <w:b/>
          <w:bCs/>
          <w:lang w:eastAsia="ko-KR"/>
        </w:rPr>
        <w:t>: Consider minimum channel bandwidth per sub-carrier spacing, i.e.</w:t>
      </w:r>
      <w:r w:rsidRPr="005377B4">
        <w:rPr>
          <w:rFonts w:ascii="Arial" w:eastAsia="Malgun Gothic" w:hAnsi="Arial" w:cs="Arial" w:hint="eastAsia"/>
          <w:b/>
          <w:bCs/>
          <w:lang w:val="en-GB" w:eastAsia="ko-KR"/>
        </w:rPr>
        <w:t>1</w:t>
      </w:r>
      <w:r w:rsidRPr="005377B4">
        <w:rPr>
          <w:rFonts w:ascii="Arial" w:eastAsia="Malgun Gothic" w:hAnsi="Arial" w:cs="Arial"/>
          <w:b/>
          <w:bCs/>
          <w:lang w:val="en-GB" w:eastAsia="ko-KR"/>
        </w:rPr>
        <w:t xml:space="preserve">5KHz, 5MHz and </w:t>
      </w:r>
      <w:r w:rsidRPr="005377B4">
        <w:rPr>
          <w:rFonts w:ascii="Arial" w:eastAsia="Malgun Gothic" w:hAnsi="Arial" w:cs="Arial" w:hint="eastAsia"/>
          <w:b/>
          <w:bCs/>
          <w:lang w:val="en-GB" w:eastAsia="ko-KR"/>
        </w:rPr>
        <w:t>3</w:t>
      </w:r>
      <w:r w:rsidRPr="005377B4">
        <w:rPr>
          <w:rFonts w:ascii="Arial" w:eastAsia="Malgun Gothic" w:hAnsi="Arial" w:cs="Arial"/>
          <w:b/>
          <w:bCs/>
          <w:lang w:val="en-GB" w:eastAsia="ko-KR"/>
        </w:rPr>
        <w:t>0KHz, 10MHz.</w:t>
      </w:r>
    </w:p>
    <w:p w14:paraId="2B2C1F63" w14:textId="77777777" w:rsidR="004D0B77" w:rsidRDefault="004D0B77" w:rsidP="004D0B77">
      <w:pPr>
        <w:rPr>
          <w:rFonts w:ascii="Arial" w:eastAsia="Malgun Gothic" w:hAnsi="Arial" w:cs="Arial"/>
          <w:b/>
          <w:bCs/>
          <w:lang w:eastAsia="ko-KR"/>
        </w:rPr>
      </w:pPr>
      <w:r w:rsidRPr="00B37078">
        <w:rPr>
          <w:rFonts w:ascii="Arial" w:eastAsia="Malgun Gothic" w:hAnsi="Arial" w:cs="Arial"/>
          <w:b/>
          <w:bCs/>
          <w:lang w:eastAsia="ko-KR"/>
        </w:rPr>
        <w:t>Proposal</w:t>
      </w:r>
      <w:r>
        <w:rPr>
          <w:rFonts w:ascii="Arial" w:eastAsia="Malgun Gothic" w:hAnsi="Arial" w:cs="Arial"/>
          <w:b/>
          <w:bCs/>
          <w:lang w:eastAsia="ko-KR"/>
        </w:rPr>
        <w:t xml:space="preserve"> 3</w:t>
      </w:r>
      <w:r w:rsidRPr="00B37078">
        <w:rPr>
          <w:rFonts w:ascii="Arial" w:eastAsia="Malgun Gothic" w:hAnsi="Arial" w:cs="Arial"/>
          <w:b/>
          <w:bCs/>
          <w:lang w:eastAsia="ko-KR"/>
        </w:rPr>
        <w:t>: For the simulations</w:t>
      </w:r>
      <w:r>
        <w:rPr>
          <w:rFonts w:ascii="Arial" w:eastAsia="Malgun Gothic" w:hAnsi="Arial" w:cs="Arial"/>
          <w:b/>
          <w:bCs/>
          <w:lang w:eastAsia="ko-KR"/>
        </w:rPr>
        <w:t xml:space="preserve"> and minimum requirement</w:t>
      </w:r>
      <w:r w:rsidRPr="00B37078">
        <w:rPr>
          <w:rFonts w:ascii="Arial" w:eastAsia="Malgun Gothic" w:hAnsi="Arial" w:cs="Arial"/>
          <w:b/>
          <w:bCs/>
          <w:lang w:eastAsia="ko-KR"/>
        </w:rPr>
        <w:t>, we only</w:t>
      </w:r>
      <w:r>
        <w:rPr>
          <w:rFonts w:ascii="Arial" w:eastAsia="Malgun Gothic" w:hAnsi="Arial" w:cs="Arial"/>
          <w:b/>
          <w:bCs/>
          <w:lang w:eastAsia="ko-KR"/>
        </w:rPr>
        <w:t xml:space="preserve"> consider</w:t>
      </w:r>
      <w:r w:rsidRPr="00B37078">
        <w:rPr>
          <w:rFonts w:ascii="Arial" w:eastAsia="Malgun Gothic" w:hAnsi="Arial" w:cs="Arial"/>
          <w:b/>
          <w:bCs/>
          <w:lang w:eastAsia="ko-KR"/>
        </w:rPr>
        <w:t xml:space="preserve"> the FDD mode.  </w:t>
      </w:r>
    </w:p>
    <w:p w14:paraId="5E16B8A5" w14:textId="77777777" w:rsidR="004D0B77" w:rsidRDefault="004D0B77" w:rsidP="004D0B77">
      <w:pPr>
        <w:rPr>
          <w:rFonts w:ascii="Arial" w:eastAsia="Malgun Gothic" w:hAnsi="Arial" w:cs="Arial"/>
          <w:b/>
          <w:bCs/>
          <w:lang w:eastAsia="ko-KR"/>
        </w:rPr>
      </w:pPr>
      <w:r w:rsidRPr="007B2801">
        <w:rPr>
          <w:rFonts w:ascii="Arial" w:eastAsia="Malgun Gothic" w:hAnsi="Arial" w:cs="Arial"/>
          <w:b/>
          <w:bCs/>
          <w:lang w:eastAsia="ko-KR"/>
        </w:rPr>
        <w:t>Proposal</w:t>
      </w:r>
      <w:r>
        <w:rPr>
          <w:rFonts w:ascii="Arial" w:eastAsia="Malgun Gothic" w:hAnsi="Arial" w:cs="Arial"/>
          <w:b/>
          <w:bCs/>
          <w:lang w:eastAsia="ko-KR"/>
        </w:rPr>
        <w:t xml:space="preserve"> 4</w:t>
      </w:r>
      <w:r w:rsidRPr="007B2801">
        <w:rPr>
          <w:rFonts w:ascii="Arial" w:eastAsia="Malgun Gothic" w:hAnsi="Arial" w:cs="Arial"/>
          <w:b/>
          <w:bCs/>
          <w:lang w:eastAsia="ko-KR"/>
        </w:rPr>
        <w:t>: Consider 1Tx with 1/2 Rx antenna configuration for defining the SAN PUSCH demodulation requirements with OCC.</w:t>
      </w:r>
    </w:p>
    <w:p w14:paraId="59CCBA08" w14:textId="77777777" w:rsidR="004D0B77" w:rsidRPr="00D647F6" w:rsidRDefault="004D0B77" w:rsidP="004D0B77">
      <w:pPr>
        <w:rPr>
          <w:rFonts w:ascii="Arial" w:eastAsia="Malgun Gothic" w:hAnsi="Arial" w:cs="Arial"/>
          <w:b/>
          <w:bCs/>
          <w:lang w:eastAsia="ko-KR"/>
        </w:rPr>
      </w:pPr>
      <w:r w:rsidRPr="00D647F6">
        <w:rPr>
          <w:rFonts w:ascii="Arial" w:eastAsia="Malgun Gothic" w:hAnsi="Arial" w:cs="Arial"/>
          <w:b/>
          <w:bCs/>
          <w:lang w:eastAsia="ko-KR"/>
        </w:rPr>
        <w:t>Proposal</w:t>
      </w:r>
      <w:r>
        <w:rPr>
          <w:rFonts w:ascii="Arial" w:eastAsia="Malgun Gothic" w:hAnsi="Arial" w:cs="Arial"/>
          <w:b/>
          <w:bCs/>
          <w:lang w:eastAsia="ko-KR"/>
        </w:rPr>
        <w:t xml:space="preserve"> 5</w:t>
      </w:r>
      <w:r w:rsidRPr="00D647F6">
        <w:rPr>
          <w:rFonts w:ascii="Arial" w:eastAsia="Malgun Gothic" w:hAnsi="Arial" w:cs="Arial"/>
          <w:b/>
          <w:bCs/>
          <w:lang w:eastAsia="ko-KR"/>
        </w:rPr>
        <w:t>: Consider same channel model for multiple UEs for SAN PUSCH requirements with OCC.</w:t>
      </w:r>
    </w:p>
    <w:p w14:paraId="79E37056" w14:textId="77777777" w:rsidR="004D0B77" w:rsidRDefault="004D0B77" w:rsidP="004D0B77">
      <w:pPr>
        <w:rPr>
          <w:rFonts w:ascii="Arial" w:eastAsia="Malgun Gothic" w:hAnsi="Arial" w:cs="Arial"/>
          <w:b/>
          <w:bCs/>
          <w:lang w:eastAsia="ko-KR"/>
        </w:rPr>
      </w:pPr>
      <w:r w:rsidRPr="00A97C0F">
        <w:rPr>
          <w:rFonts w:ascii="Arial" w:eastAsia="Malgun Gothic" w:hAnsi="Arial" w:cs="Arial"/>
          <w:b/>
          <w:bCs/>
          <w:lang w:eastAsia="ko-KR"/>
        </w:rPr>
        <w:t>Proposal</w:t>
      </w:r>
      <w:r>
        <w:rPr>
          <w:rFonts w:ascii="Arial" w:eastAsia="Malgun Gothic" w:hAnsi="Arial" w:cs="Arial"/>
          <w:b/>
          <w:bCs/>
          <w:lang w:eastAsia="ko-KR"/>
        </w:rPr>
        <w:t xml:space="preserve"> 6</w:t>
      </w:r>
      <w:r w:rsidRPr="00A97C0F">
        <w:rPr>
          <w:rFonts w:ascii="Arial" w:eastAsia="Malgun Gothic" w:hAnsi="Arial" w:cs="Arial"/>
          <w:b/>
          <w:bCs/>
          <w:lang w:eastAsia="ko-KR"/>
        </w:rPr>
        <w:t xml:space="preserve">: Consider </w:t>
      </w:r>
      <w:r>
        <w:rPr>
          <w:rFonts w:ascii="Arial" w:eastAsia="Malgun Gothic" w:hAnsi="Arial" w:cs="Arial"/>
          <w:b/>
          <w:bCs/>
          <w:lang w:eastAsia="ko-KR"/>
        </w:rPr>
        <w:t xml:space="preserve">both </w:t>
      </w:r>
      <w:r w:rsidRPr="00A97C0F">
        <w:rPr>
          <w:rFonts w:ascii="Arial" w:eastAsia="Malgun Gothic" w:hAnsi="Arial" w:cs="Arial"/>
          <w:b/>
          <w:bCs/>
          <w:lang w:eastAsia="ko-KR"/>
        </w:rPr>
        <w:t>‘NTN-TDLA100-200</w:t>
      </w:r>
      <w:r>
        <w:rPr>
          <w:rFonts w:ascii="Arial" w:eastAsia="Malgun Gothic" w:hAnsi="Arial" w:cs="Arial"/>
          <w:b/>
          <w:bCs/>
          <w:lang w:eastAsia="ko-KR"/>
        </w:rPr>
        <w:t xml:space="preserve"> Low</w:t>
      </w:r>
      <w:r w:rsidRPr="00A97C0F">
        <w:rPr>
          <w:rFonts w:ascii="Arial" w:eastAsia="Malgun Gothic" w:hAnsi="Arial" w:cs="Arial"/>
          <w:b/>
          <w:bCs/>
          <w:lang w:eastAsia="ko-KR"/>
        </w:rPr>
        <w:t xml:space="preserve">’ </w:t>
      </w:r>
      <w:r>
        <w:rPr>
          <w:rFonts w:ascii="Arial" w:eastAsia="Malgun Gothic" w:hAnsi="Arial" w:cs="Arial"/>
          <w:b/>
          <w:bCs/>
          <w:lang w:eastAsia="ko-KR"/>
        </w:rPr>
        <w:t>and ‘</w:t>
      </w:r>
      <w:r w:rsidRPr="00BD4634">
        <w:rPr>
          <w:rFonts w:ascii="Arial" w:eastAsia="Malgun Gothic" w:hAnsi="Arial" w:cs="Arial"/>
          <w:b/>
          <w:bCs/>
          <w:lang w:eastAsia="ko-KR"/>
        </w:rPr>
        <w:t>NTN-TDLC5-200</w:t>
      </w:r>
      <w:r>
        <w:rPr>
          <w:rFonts w:ascii="Arial" w:eastAsia="Malgun Gothic" w:hAnsi="Arial" w:cs="Arial"/>
          <w:b/>
          <w:bCs/>
          <w:lang w:eastAsia="ko-KR"/>
        </w:rPr>
        <w:t xml:space="preserve"> Low’ </w:t>
      </w:r>
      <w:r w:rsidRPr="00A97C0F">
        <w:rPr>
          <w:rFonts w:ascii="Arial" w:eastAsia="Malgun Gothic" w:hAnsi="Arial" w:cs="Arial"/>
          <w:b/>
          <w:bCs/>
          <w:lang w:eastAsia="ko-KR"/>
        </w:rPr>
        <w:t>channel model</w:t>
      </w:r>
      <w:r>
        <w:rPr>
          <w:rFonts w:ascii="Arial" w:eastAsia="Malgun Gothic" w:hAnsi="Arial" w:cs="Arial"/>
          <w:b/>
          <w:bCs/>
          <w:lang w:eastAsia="ko-KR"/>
        </w:rPr>
        <w:t>s</w:t>
      </w:r>
      <w:r w:rsidRPr="00A97C0F">
        <w:rPr>
          <w:rFonts w:ascii="Arial" w:eastAsia="Malgun Gothic" w:hAnsi="Arial" w:cs="Arial"/>
          <w:b/>
          <w:bCs/>
          <w:lang w:eastAsia="ko-KR"/>
        </w:rPr>
        <w:t xml:space="preserve"> for initial simulations for SAN PUSCH requirements with OCC</w:t>
      </w:r>
      <w:r>
        <w:rPr>
          <w:rFonts w:ascii="Arial" w:eastAsia="Malgun Gothic" w:hAnsi="Arial" w:cs="Arial"/>
          <w:b/>
          <w:bCs/>
          <w:lang w:eastAsia="ko-KR"/>
        </w:rPr>
        <w:t xml:space="preserve"> with further down selection.</w:t>
      </w:r>
    </w:p>
    <w:p w14:paraId="1CBBD699" w14:textId="77777777" w:rsidR="004D0B77" w:rsidRDefault="004D0B77" w:rsidP="004D0B77">
      <w:pPr>
        <w:rPr>
          <w:rFonts w:ascii="Arial" w:eastAsia="Malgun Gothic" w:hAnsi="Arial" w:cs="Arial"/>
          <w:b/>
          <w:bCs/>
          <w:lang w:eastAsia="ko-KR"/>
        </w:rPr>
      </w:pPr>
      <w:r w:rsidRPr="001D6D5C">
        <w:rPr>
          <w:rFonts w:ascii="Arial" w:eastAsia="Malgun Gothic" w:hAnsi="Arial" w:cs="Arial"/>
          <w:b/>
          <w:bCs/>
          <w:lang w:eastAsia="ko-KR"/>
        </w:rPr>
        <w:t>Proposal</w:t>
      </w:r>
      <w:r>
        <w:rPr>
          <w:rFonts w:ascii="Arial" w:eastAsia="Malgun Gothic" w:hAnsi="Arial" w:cs="Arial"/>
          <w:b/>
          <w:bCs/>
          <w:lang w:eastAsia="ko-KR"/>
        </w:rPr>
        <w:t xml:space="preserve"> 7</w:t>
      </w:r>
      <w:r w:rsidRPr="001D6D5C">
        <w:rPr>
          <w:rFonts w:ascii="Arial" w:eastAsia="Malgun Gothic" w:hAnsi="Arial" w:cs="Arial"/>
          <w:b/>
          <w:bCs/>
          <w:lang w:eastAsia="ko-KR"/>
        </w:rPr>
        <w:t xml:space="preserve">: Consider MCS </w:t>
      </w:r>
      <w:r>
        <w:rPr>
          <w:rFonts w:ascii="Arial" w:eastAsia="Malgun Gothic" w:hAnsi="Arial" w:cs="Arial"/>
          <w:b/>
          <w:bCs/>
          <w:lang w:eastAsia="ko-KR"/>
        </w:rPr>
        <w:t xml:space="preserve">4 and 5 </w:t>
      </w:r>
      <w:r w:rsidRPr="001D6D5C">
        <w:rPr>
          <w:rFonts w:ascii="Arial" w:eastAsia="Malgun Gothic" w:hAnsi="Arial" w:cs="Arial"/>
          <w:b/>
          <w:bCs/>
          <w:lang w:eastAsia="ko-KR"/>
        </w:rPr>
        <w:t>as a starting point. However, the decision of MCS depends on the agreement of the channel model.</w:t>
      </w:r>
    </w:p>
    <w:p w14:paraId="1C139681" w14:textId="77777777" w:rsidR="004D0B77" w:rsidRDefault="004D0B77" w:rsidP="004D0B77">
      <w:pPr>
        <w:rPr>
          <w:rFonts w:ascii="Arial" w:eastAsia="Malgun Gothic" w:hAnsi="Arial" w:cs="Arial"/>
          <w:b/>
          <w:bCs/>
          <w:lang w:val="en-GB" w:eastAsia="ko-KR"/>
        </w:rPr>
      </w:pPr>
      <w:r w:rsidRPr="00937360">
        <w:rPr>
          <w:rFonts w:ascii="Arial" w:eastAsia="Malgun Gothic" w:hAnsi="Arial" w:cs="Arial"/>
          <w:b/>
          <w:bCs/>
          <w:lang w:val="en-GB" w:eastAsia="ko-KR"/>
        </w:rPr>
        <w:t>Proposal</w:t>
      </w:r>
      <w:r>
        <w:rPr>
          <w:rFonts w:ascii="Arial" w:eastAsia="Malgun Gothic" w:hAnsi="Arial" w:cs="Arial"/>
          <w:b/>
          <w:bCs/>
          <w:lang w:val="en-GB" w:eastAsia="ko-KR"/>
        </w:rPr>
        <w:t xml:space="preserve"> 8</w:t>
      </w:r>
      <w:r w:rsidRPr="00937360">
        <w:rPr>
          <w:rFonts w:ascii="Arial" w:eastAsia="Malgun Gothic" w:hAnsi="Arial" w:cs="Arial"/>
          <w:b/>
          <w:bCs/>
          <w:lang w:val="en-GB" w:eastAsia="ko-KR"/>
        </w:rPr>
        <w:t>: For initial simulations, we prefer to consider only one OCC group, with RV value configured as 0.</w:t>
      </w:r>
    </w:p>
    <w:p w14:paraId="74405F3B" w14:textId="77777777" w:rsidR="004D0B77" w:rsidRDefault="004D0B77" w:rsidP="004D0B77">
      <w:pPr>
        <w:rPr>
          <w:rFonts w:ascii="Arial" w:eastAsia="Malgun Gothic" w:hAnsi="Arial" w:cs="Arial"/>
          <w:b/>
          <w:bCs/>
          <w:lang w:eastAsia="ko-KR"/>
        </w:rPr>
      </w:pPr>
      <w:r w:rsidRPr="009E3B0C">
        <w:rPr>
          <w:rFonts w:ascii="Arial" w:eastAsia="Malgun Gothic" w:hAnsi="Arial" w:cs="Arial"/>
          <w:b/>
          <w:bCs/>
          <w:lang w:eastAsia="ko-KR"/>
        </w:rPr>
        <w:t>Proposal</w:t>
      </w:r>
      <w:r>
        <w:rPr>
          <w:rFonts w:ascii="Arial" w:eastAsia="Malgun Gothic" w:hAnsi="Arial" w:cs="Arial"/>
          <w:b/>
          <w:bCs/>
          <w:lang w:eastAsia="ko-KR"/>
        </w:rPr>
        <w:t xml:space="preserve"> 9</w:t>
      </w:r>
      <w:r w:rsidRPr="009E3B0C">
        <w:rPr>
          <w:rFonts w:ascii="Arial" w:eastAsia="Malgun Gothic" w:hAnsi="Arial" w:cs="Arial"/>
          <w:b/>
          <w:bCs/>
          <w:lang w:eastAsia="ko-KR"/>
        </w:rPr>
        <w:t>: For starting point, consider PUSCH aggregation factor as n2 for simulations with SAN PUSCH OCC requirements.</w:t>
      </w:r>
    </w:p>
    <w:p w14:paraId="02F8A32D" w14:textId="77777777" w:rsidR="004D0B77" w:rsidRDefault="004D0B77" w:rsidP="004D0B77">
      <w:pPr>
        <w:rPr>
          <w:rFonts w:ascii="Arial" w:eastAsia="Malgun Gothic" w:hAnsi="Arial" w:cs="Arial"/>
          <w:b/>
          <w:bCs/>
          <w:lang w:eastAsia="ko-KR"/>
        </w:rPr>
      </w:pPr>
      <w:r w:rsidRPr="001155D1">
        <w:rPr>
          <w:rFonts w:ascii="Arial" w:eastAsia="Malgun Gothic" w:hAnsi="Arial" w:cs="Arial"/>
          <w:b/>
          <w:bCs/>
          <w:lang w:eastAsia="ko-KR"/>
        </w:rPr>
        <w:t>Proposal</w:t>
      </w:r>
      <w:r>
        <w:rPr>
          <w:rFonts w:ascii="Arial" w:eastAsia="Malgun Gothic" w:hAnsi="Arial" w:cs="Arial"/>
          <w:b/>
          <w:bCs/>
          <w:lang w:eastAsia="ko-KR"/>
        </w:rPr>
        <w:t xml:space="preserve"> 10</w:t>
      </w:r>
      <w:r w:rsidRPr="001155D1">
        <w:rPr>
          <w:rFonts w:ascii="Arial" w:eastAsia="Malgun Gothic" w:hAnsi="Arial" w:cs="Arial"/>
          <w:b/>
          <w:bCs/>
          <w:lang w:eastAsia="ko-KR"/>
        </w:rPr>
        <w:t xml:space="preserve">: For initial simulations, take </w:t>
      </w:r>
      <w:r>
        <w:rPr>
          <w:rFonts w:ascii="Arial" w:eastAsia="Malgun Gothic" w:hAnsi="Arial" w:cs="Arial"/>
          <w:b/>
          <w:bCs/>
          <w:lang w:eastAsia="ko-KR"/>
        </w:rPr>
        <w:t xml:space="preserve">both ideal and </w:t>
      </w:r>
      <w:r w:rsidRPr="001155D1">
        <w:rPr>
          <w:rFonts w:ascii="Arial" w:eastAsia="Malgun Gothic" w:hAnsi="Arial" w:cs="Arial"/>
          <w:b/>
          <w:bCs/>
          <w:lang w:eastAsia="ko-KR"/>
        </w:rPr>
        <w:t>wors</w:t>
      </w:r>
      <w:r>
        <w:rPr>
          <w:rFonts w:ascii="Arial" w:eastAsia="Malgun Gothic" w:hAnsi="Arial" w:cs="Arial"/>
          <w:b/>
          <w:bCs/>
          <w:lang w:eastAsia="ko-KR"/>
        </w:rPr>
        <w:t>e</w:t>
      </w:r>
      <w:r w:rsidRPr="001155D1">
        <w:rPr>
          <w:rFonts w:ascii="Arial" w:eastAsia="Malgun Gothic" w:hAnsi="Arial" w:cs="Arial"/>
          <w:b/>
          <w:bCs/>
          <w:lang w:eastAsia="ko-KR"/>
        </w:rPr>
        <w:t>-case scenario for CFO, i.e.</w:t>
      </w:r>
      <w:r>
        <w:rPr>
          <w:rFonts w:ascii="Arial" w:eastAsia="Malgun Gothic" w:hAnsi="Arial" w:cs="Arial"/>
          <w:b/>
          <w:bCs/>
          <w:lang w:eastAsia="ko-KR"/>
        </w:rPr>
        <w:t xml:space="preserve"> 0 Hz and</w:t>
      </w:r>
      <w:r w:rsidRPr="001155D1">
        <w:rPr>
          <w:rFonts w:ascii="Arial" w:eastAsia="Malgun Gothic" w:hAnsi="Arial" w:cs="Arial"/>
          <w:b/>
          <w:bCs/>
          <w:lang w:eastAsia="ko-KR"/>
        </w:rPr>
        <w:t xml:space="preserve"> 0.1ppm which is typically used for RAN4 requirement.</w:t>
      </w:r>
    </w:p>
    <w:p w14:paraId="162FFFB5" w14:textId="77777777" w:rsidR="004D0B77" w:rsidRDefault="004D0B77" w:rsidP="004D0B77">
      <w:pPr>
        <w:rPr>
          <w:rFonts w:ascii="Arial" w:hAnsi="Arial" w:cs="Arial"/>
          <w:b/>
          <w:bCs/>
        </w:rPr>
      </w:pPr>
      <w:r w:rsidRPr="00D801E6">
        <w:rPr>
          <w:rFonts w:ascii="Arial" w:hAnsi="Arial" w:cs="Arial"/>
          <w:b/>
          <w:bCs/>
        </w:rPr>
        <w:t>Proposal</w:t>
      </w:r>
      <w:r>
        <w:rPr>
          <w:rFonts w:ascii="Arial" w:hAnsi="Arial" w:cs="Arial"/>
          <w:b/>
          <w:bCs/>
        </w:rPr>
        <w:t xml:space="preserve"> 11</w:t>
      </w:r>
      <w:r w:rsidRPr="00D801E6">
        <w:rPr>
          <w:rFonts w:ascii="Arial" w:hAnsi="Arial" w:cs="Arial"/>
          <w:b/>
          <w:bCs/>
        </w:rPr>
        <w:t xml:space="preserve">: Only consider DMRS configuration type 1 for </w:t>
      </w:r>
      <w:r>
        <w:rPr>
          <w:rFonts w:ascii="Arial" w:hAnsi="Arial" w:cs="Arial"/>
          <w:b/>
          <w:bCs/>
        </w:rPr>
        <w:t>SAN</w:t>
      </w:r>
      <w:r w:rsidRPr="00D801E6">
        <w:rPr>
          <w:rFonts w:ascii="Arial" w:hAnsi="Arial" w:cs="Arial"/>
          <w:b/>
          <w:bCs/>
        </w:rPr>
        <w:t xml:space="preserve"> PUSCH requirements</w:t>
      </w:r>
      <w:r>
        <w:rPr>
          <w:rFonts w:ascii="Arial" w:hAnsi="Arial" w:cs="Arial"/>
          <w:b/>
          <w:bCs/>
        </w:rPr>
        <w:t xml:space="preserve"> with OCC</w:t>
      </w:r>
      <w:r w:rsidRPr="00D801E6">
        <w:rPr>
          <w:rFonts w:ascii="Arial" w:hAnsi="Arial" w:cs="Arial"/>
          <w:b/>
          <w:bCs/>
        </w:rPr>
        <w:t>.</w:t>
      </w:r>
    </w:p>
    <w:p w14:paraId="121D57F5" w14:textId="77777777" w:rsidR="004D0B77" w:rsidRDefault="004D0B77" w:rsidP="004D0B77">
      <w:pPr>
        <w:rPr>
          <w:rFonts w:ascii="Arial" w:eastAsia="Malgun Gothic" w:hAnsi="Arial" w:cs="Arial"/>
          <w:b/>
          <w:bCs/>
          <w:lang w:eastAsia="ko-KR"/>
        </w:rPr>
      </w:pPr>
      <w:r w:rsidRPr="008B6D40">
        <w:rPr>
          <w:rFonts w:ascii="Arial" w:eastAsia="Malgun Gothic" w:hAnsi="Arial" w:cs="Arial"/>
          <w:b/>
          <w:bCs/>
          <w:lang w:eastAsia="ko-KR"/>
        </w:rPr>
        <w:lastRenderedPageBreak/>
        <w:t>Proposal</w:t>
      </w:r>
      <w:r>
        <w:rPr>
          <w:rFonts w:ascii="Arial" w:eastAsia="Malgun Gothic" w:hAnsi="Arial" w:cs="Arial"/>
          <w:b/>
          <w:bCs/>
          <w:lang w:eastAsia="ko-KR"/>
        </w:rPr>
        <w:t xml:space="preserve"> 12</w:t>
      </w:r>
      <w:r w:rsidRPr="008B6D40">
        <w:rPr>
          <w:rFonts w:ascii="Arial" w:eastAsia="Malgun Gothic" w:hAnsi="Arial" w:cs="Arial"/>
          <w:b/>
          <w:bCs/>
          <w:lang w:eastAsia="ko-KR"/>
        </w:rPr>
        <w:t>: Consider OCC sequence index as {0,1} as the starting point for initial simulations.</w:t>
      </w:r>
    </w:p>
    <w:p w14:paraId="5933EAE4" w14:textId="77777777" w:rsidR="002B0EB4" w:rsidRDefault="002B0EB4" w:rsidP="002B0EB4">
      <w:pPr>
        <w:rPr>
          <w:rFonts w:ascii="Arial" w:eastAsia="Malgun Gothic" w:hAnsi="Arial" w:cs="Arial"/>
          <w:b/>
          <w:bCs/>
          <w:lang w:eastAsia="ko-KR"/>
        </w:rPr>
      </w:pPr>
      <w:r>
        <w:rPr>
          <w:rFonts w:ascii="Arial" w:eastAsia="Malgun Gothic" w:hAnsi="Arial" w:cs="Arial"/>
          <w:b/>
          <w:bCs/>
          <w:lang w:eastAsia="ko-KR"/>
        </w:rPr>
        <w:t>Proposal 13</w:t>
      </w:r>
      <w:r w:rsidRPr="00B77A08">
        <w:rPr>
          <w:rFonts w:ascii="Arial" w:eastAsia="Malgun Gothic" w:hAnsi="Arial" w:cs="Arial"/>
          <w:b/>
          <w:bCs/>
          <w:lang w:eastAsia="ko-KR"/>
        </w:rPr>
        <w:t>:</w:t>
      </w:r>
      <w:r>
        <w:rPr>
          <w:rFonts w:ascii="Arial" w:eastAsia="Malgun Gothic" w:hAnsi="Arial" w:cs="Arial"/>
          <w:b/>
          <w:bCs/>
          <w:lang w:eastAsia="ko-KR"/>
        </w:rPr>
        <w:t xml:space="preserve"> </w:t>
      </w:r>
      <w:r w:rsidRPr="00B14F8A">
        <w:rPr>
          <w:rFonts w:ascii="Arial" w:eastAsia="Malgun Gothic" w:hAnsi="Arial" w:cs="Arial"/>
          <w:b/>
          <w:bCs/>
          <w:lang w:eastAsia="ko-KR"/>
        </w:rPr>
        <w:t>Evaluate UE performance multiplexed with OCC sequence [1, -1] to verify correct</w:t>
      </w:r>
      <w:r>
        <w:rPr>
          <w:rFonts w:ascii="Arial" w:eastAsia="Malgun Gothic" w:hAnsi="Arial" w:cs="Arial"/>
          <w:b/>
          <w:bCs/>
          <w:lang w:eastAsia="ko-KR"/>
        </w:rPr>
        <w:t xml:space="preserve"> baseband implementation</w:t>
      </w:r>
      <w:r w:rsidRPr="00B14F8A">
        <w:rPr>
          <w:rFonts w:ascii="Arial" w:eastAsia="Malgun Gothic" w:hAnsi="Arial" w:cs="Arial"/>
          <w:b/>
          <w:bCs/>
          <w:lang w:eastAsia="ko-KR"/>
        </w:rPr>
        <w:t xml:space="preserve"> of the OCC sequence in testing.</w:t>
      </w:r>
      <w:r>
        <w:rPr>
          <w:rFonts w:ascii="Arial" w:eastAsia="Malgun Gothic" w:hAnsi="Arial" w:cs="Arial"/>
          <w:b/>
          <w:bCs/>
          <w:lang w:eastAsia="ko-KR"/>
        </w:rPr>
        <w:t xml:space="preserve"> </w:t>
      </w:r>
      <w:r w:rsidRPr="00B77A08">
        <w:rPr>
          <w:rFonts w:ascii="Arial" w:eastAsia="Malgun Gothic" w:hAnsi="Arial" w:cs="Arial"/>
          <w:b/>
          <w:bCs/>
          <w:lang w:eastAsia="ko-KR"/>
        </w:rPr>
        <w:t xml:space="preserve"> </w:t>
      </w:r>
    </w:p>
    <w:p w14:paraId="6361CF17" w14:textId="77777777" w:rsidR="002B0EB4" w:rsidRDefault="002B0EB4" w:rsidP="002B0EB4">
      <w:pPr>
        <w:rPr>
          <w:rFonts w:ascii="Arial" w:eastAsia="Malgun Gothic" w:hAnsi="Arial" w:cs="Arial"/>
          <w:b/>
          <w:bCs/>
          <w:lang w:eastAsia="ko-KR"/>
        </w:rPr>
      </w:pPr>
      <w:r w:rsidRPr="00137846">
        <w:rPr>
          <w:rFonts w:ascii="Arial" w:eastAsia="Malgun Gothic" w:hAnsi="Arial" w:cs="Arial"/>
          <w:b/>
          <w:bCs/>
          <w:lang w:eastAsia="ko-KR"/>
        </w:rPr>
        <w:t>Proposal</w:t>
      </w:r>
      <w:r>
        <w:rPr>
          <w:rFonts w:ascii="Arial" w:eastAsia="Malgun Gothic" w:hAnsi="Arial" w:cs="Arial"/>
          <w:b/>
          <w:bCs/>
          <w:lang w:eastAsia="ko-KR"/>
        </w:rPr>
        <w:t xml:space="preserve"> 14</w:t>
      </w:r>
      <w:r w:rsidRPr="00137846">
        <w:rPr>
          <w:rFonts w:ascii="Arial" w:eastAsia="Malgun Gothic" w:hAnsi="Arial" w:cs="Arial"/>
          <w:b/>
          <w:bCs/>
          <w:lang w:eastAsia="ko-KR"/>
        </w:rPr>
        <w:t xml:space="preserve">: </w:t>
      </w:r>
      <w:r w:rsidRPr="008B6D40">
        <w:rPr>
          <w:rFonts w:ascii="Arial" w:eastAsia="Malgun Gothic" w:hAnsi="Arial" w:cs="Arial"/>
          <w:b/>
          <w:bCs/>
          <w:lang w:eastAsia="ko-KR"/>
        </w:rPr>
        <w:t xml:space="preserve">Consider </w:t>
      </w:r>
      <w:r>
        <w:rPr>
          <w:rFonts w:ascii="Arial" w:eastAsia="Malgun Gothic" w:hAnsi="Arial" w:cs="Arial"/>
          <w:b/>
          <w:bCs/>
          <w:lang w:eastAsia="ko-KR"/>
        </w:rPr>
        <w:t>DMRS ports</w:t>
      </w:r>
      <w:r w:rsidRPr="008B6D40">
        <w:rPr>
          <w:rFonts w:ascii="Arial" w:eastAsia="Malgun Gothic" w:hAnsi="Arial" w:cs="Arial"/>
          <w:b/>
          <w:bCs/>
          <w:lang w:eastAsia="ko-KR"/>
        </w:rPr>
        <w:t xml:space="preserve"> {0,1} as the starting point for initial simulations.</w:t>
      </w:r>
    </w:p>
    <w:p w14:paraId="3938D4E2" w14:textId="77777777" w:rsidR="008972E6" w:rsidRDefault="008972E6" w:rsidP="008972E6">
      <w:pPr>
        <w:rPr>
          <w:rFonts w:ascii="Arial" w:hAnsi="Arial" w:cs="Arial"/>
          <w:b/>
          <w:bCs/>
        </w:rPr>
      </w:pPr>
      <w:r w:rsidRPr="005338A5">
        <w:rPr>
          <w:rFonts w:ascii="Arial" w:hAnsi="Arial" w:cs="Arial"/>
          <w:b/>
          <w:bCs/>
        </w:rPr>
        <w:t>Proposal</w:t>
      </w:r>
      <w:r>
        <w:rPr>
          <w:rFonts w:ascii="Arial" w:hAnsi="Arial" w:cs="Arial"/>
          <w:b/>
          <w:bCs/>
        </w:rPr>
        <w:t xml:space="preserve"> 15</w:t>
      </w:r>
      <w:r w:rsidRPr="005338A5">
        <w:rPr>
          <w:rFonts w:ascii="Arial" w:hAnsi="Arial" w:cs="Arial"/>
          <w:b/>
          <w:bCs/>
        </w:rPr>
        <w:t xml:space="preserve">: Choose </w:t>
      </w:r>
      <m:oMath>
        <m:sSub>
          <m:sSubPr>
            <m:ctrlPr>
              <w:rPr>
                <w:rFonts w:ascii="Cambria Math" w:hAnsi="Cambria Math" w:cs="Times New Roman"/>
                <w:b/>
                <w:bCs/>
                <w:i/>
                <w:sz w:val="24"/>
                <w:szCs w:val="24"/>
              </w:rPr>
            </m:ctrlPr>
          </m:sSubPr>
          <m:e>
            <m:r>
              <m:rPr>
                <m:sty m:val="bi"/>
              </m:rPr>
              <w:rPr>
                <w:rFonts w:ascii="Cambria Math" w:hAnsi="Cambria Math"/>
              </w:rPr>
              <m:t>n</m:t>
            </m:r>
          </m:e>
          <m:sub>
            <m:r>
              <m:rPr>
                <m:nor/>
              </m:rPr>
              <w:rPr>
                <w:rFonts w:ascii="Cambria Math" w:hAnsi="Cambria Math"/>
                <w:b/>
                <w:bCs/>
              </w:rPr>
              <m:t>SCID</m:t>
            </m:r>
          </m:sub>
        </m:sSub>
        <m:r>
          <m:rPr>
            <m:sty m:val="bi"/>
          </m:rPr>
          <w:rPr>
            <w:rFonts w:ascii="Cambria Math" w:hAnsi="Cambria Math" w:cs="Times New Roman"/>
            <w:sz w:val="24"/>
            <w:szCs w:val="24"/>
          </w:rPr>
          <m:t>=0</m:t>
        </m:r>
      </m:oMath>
      <w:r w:rsidRPr="005338A5">
        <w:rPr>
          <w:rFonts w:ascii="Arial" w:hAnsi="Arial" w:cs="Arial"/>
          <w:b/>
          <w:bCs/>
          <w:sz w:val="24"/>
          <w:szCs w:val="24"/>
        </w:rPr>
        <w:t xml:space="preserve"> and </w:t>
      </w:r>
      <w:r w:rsidRPr="005338A5">
        <w:rPr>
          <w:rFonts w:ascii="Arial" w:hAnsi="Arial" w:cs="Arial"/>
          <w:b/>
          <w:bCs/>
        </w:rPr>
        <w:t xml:space="preserve"> </w:t>
      </w:r>
      <m:oMath>
        <m:sSubSup>
          <m:sSubSupPr>
            <m:ctrlPr>
              <w:rPr>
                <w:rFonts w:ascii="Cambria Math" w:hAnsi="Cambria Math" w:cs="Times New Roman"/>
                <w:b/>
                <w:bCs/>
                <w:i/>
                <w:sz w:val="24"/>
                <w:szCs w:val="24"/>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0</m:t>
            </m:r>
          </m:sup>
        </m:sSubSup>
        <m:r>
          <m:rPr>
            <m:sty m:val="bi"/>
          </m:rPr>
          <w:rPr>
            <w:rFonts w:ascii="Cambria Math" w:hAnsi="Cambria Math" w:cs="Arial"/>
            <w:sz w:val="24"/>
            <w:szCs w:val="24"/>
          </w:rPr>
          <m:t>=0</m:t>
        </m:r>
      </m:oMath>
      <w:r w:rsidRPr="005338A5">
        <w:rPr>
          <w:rFonts w:ascii="Arial" w:hAnsi="Arial" w:cs="Arial"/>
          <w:b/>
          <w:bCs/>
          <w:sz w:val="24"/>
          <w:szCs w:val="24"/>
        </w:rPr>
        <w:t xml:space="preserve"> </w:t>
      </w:r>
      <w:r w:rsidRPr="005338A5">
        <w:rPr>
          <w:rFonts w:ascii="Arial" w:hAnsi="Arial" w:cs="Arial"/>
          <w:b/>
          <w:bCs/>
        </w:rPr>
        <w:t>for DMRS sequence generation for SAN PUSCH requirements for OCC.</w:t>
      </w:r>
    </w:p>
    <w:p w14:paraId="75903F96" w14:textId="77777777" w:rsidR="008972E6" w:rsidRDefault="008972E6" w:rsidP="008972E6">
      <w:pPr>
        <w:rPr>
          <w:rFonts w:ascii="Arial" w:hAnsi="Arial" w:cs="Arial"/>
          <w:b/>
          <w:bCs/>
        </w:rPr>
      </w:pPr>
      <w:r>
        <w:rPr>
          <w:rFonts w:ascii="Arial" w:eastAsia="Malgun Gothic" w:hAnsi="Arial" w:cs="Arial"/>
          <w:b/>
          <w:bCs/>
          <w:lang w:eastAsia="ko-KR"/>
        </w:rPr>
        <w:t xml:space="preserve">Proposal 16: Use Additional DMRS position as ‘pos1’ for </w:t>
      </w:r>
      <w:r w:rsidRPr="005338A5">
        <w:rPr>
          <w:rFonts w:ascii="Arial" w:hAnsi="Arial" w:cs="Arial"/>
          <w:b/>
          <w:bCs/>
        </w:rPr>
        <w:t>SAN PUSCH requirements for OCC.</w:t>
      </w:r>
    </w:p>
    <w:p w14:paraId="4B50881F" w14:textId="77777777" w:rsidR="008972E6" w:rsidRDefault="008972E6" w:rsidP="008972E6">
      <w:pPr>
        <w:rPr>
          <w:rFonts w:ascii="Arial" w:hAnsi="Arial" w:cs="Arial"/>
          <w:b/>
          <w:iCs/>
        </w:rPr>
      </w:pPr>
      <w:r w:rsidRPr="00CD3321">
        <w:rPr>
          <w:rFonts w:ascii="Arial" w:hAnsi="Arial" w:cs="Arial"/>
          <w:b/>
          <w:iCs/>
        </w:rPr>
        <w:t>Proposal</w:t>
      </w:r>
      <w:r>
        <w:rPr>
          <w:rFonts w:ascii="Arial" w:hAnsi="Arial" w:cs="Arial"/>
          <w:b/>
          <w:iCs/>
        </w:rPr>
        <w:t xml:space="preserve"> 17</w:t>
      </w:r>
      <w:r w:rsidRPr="00CD3321">
        <w:rPr>
          <w:rFonts w:ascii="Arial" w:hAnsi="Arial" w:cs="Arial"/>
          <w:b/>
          <w:iCs/>
        </w:rPr>
        <w:t>: Do not consider frequency hopping for SAN PUSCH requirements with OCC.</w:t>
      </w:r>
    </w:p>
    <w:p w14:paraId="157A8863" w14:textId="77777777" w:rsidR="008972E6" w:rsidRPr="007C22E7" w:rsidRDefault="008972E6" w:rsidP="008972E6">
      <w:pPr>
        <w:rPr>
          <w:rFonts w:ascii="Arial" w:eastAsia="Malgun Gothic" w:hAnsi="Arial" w:cs="Arial"/>
          <w:b/>
          <w:bCs/>
          <w:lang w:eastAsia="ko-KR"/>
        </w:rPr>
      </w:pPr>
      <w:r w:rsidRPr="007C22E7">
        <w:rPr>
          <w:rFonts w:ascii="Arial" w:eastAsia="Malgun Gothic" w:hAnsi="Arial" w:cs="Arial"/>
          <w:b/>
          <w:bCs/>
          <w:lang w:eastAsia="ko-KR"/>
        </w:rPr>
        <w:t>Proposal</w:t>
      </w:r>
      <w:r>
        <w:rPr>
          <w:rFonts w:ascii="Arial" w:eastAsia="Malgun Gothic" w:hAnsi="Arial" w:cs="Arial"/>
          <w:b/>
          <w:bCs/>
          <w:lang w:eastAsia="ko-KR"/>
        </w:rPr>
        <w:t xml:space="preserve"> 18</w:t>
      </w:r>
      <w:r w:rsidRPr="007C22E7">
        <w:rPr>
          <w:rFonts w:ascii="Arial" w:eastAsia="Malgun Gothic" w:hAnsi="Arial" w:cs="Arial"/>
          <w:b/>
          <w:bCs/>
          <w:lang w:eastAsia="ko-KR"/>
        </w:rPr>
        <w:t>: Consider SNR@70% normalized throughput as the test metric to define the requirements.</w:t>
      </w:r>
    </w:p>
    <w:p w14:paraId="21F21EB3" w14:textId="77777777" w:rsidR="00933934" w:rsidRDefault="00933934" w:rsidP="002E1938">
      <w:pPr>
        <w:pBdr>
          <w:bottom w:val="single" w:sz="4" w:space="1" w:color="auto"/>
        </w:pBdr>
        <w:rPr>
          <w:rFonts w:ascii="Arial" w:eastAsia="DengXian" w:hAnsi="Arial" w:cs="Arial"/>
          <w:b/>
          <w:bCs/>
        </w:rPr>
      </w:pPr>
    </w:p>
    <w:p w14:paraId="561F0E54" w14:textId="2E6D9671" w:rsidR="003F79D1" w:rsidRDefault="003F79D1" w:rsidP="000251FC">
      <w:pPr>
        <w:rPr>
          <w:rFonts w:ascii="Arial" w:eastAsia="Malgun Gothic" w:hAnsi="Arial" w:cs="Arial"/>
          <w:sz w:val="28"/>
          <w:szCs w:val="28"/>
          <w:lang w:eastAsia="ko-KR"/>
        </w:rPr>
      </w:pPr>
      <w:r>
        <w:rPr>
          <w:rFonts w:ascii="Arial" w:eastAsia="Malgun Gothic" w:hAnsi="Arial" w:cs="Arial"/>
          <w:sz w:val="28"/>
          <w:szCs w:val="28"/>
          <w:lang w:eastAsia="ko-KR"/>
        </w:rPr>
        <w:t xml:space="preserve">     </w:t>
      </w:r>
      <w:r w:rsidR="008D5A1C">
        <w:rPr>
          <w:rFonts w:ascii="Arial" w:eastAsia="Malgun Gothic" w:hAnsi="Arial" w:cs="Arial"/>
          <w:sz w:val="28"/>
          <w:szCs w:val="28"/>
          <w:lang w:eastAsia="ko-KR"/>
        </w:rPr>
        <w:t>4.2</w:t>
      </w:r>
      <w:r>
        <w:rPr>
          <w:rFonts w:ascii="Arial" w:eastAsia="Malgun Gothic" w:hAnsi="Arial" w:cs="Arial"/>
          <w:sz w:val="28"/>
          <w:szCs w:val="28"/>
          <w:lang w:eastAsia="ko-KR"/>
        </w:rPr>
        <w:t xml:space="preserve"> </w:t>
      </w:r>
      <w:r w:rsidR="000717A6">
        <w:rPr>
          <w:rFonts w:ascii="Arial" w:eastAsia="Malgun Gothic" w:hAnsi="Arial" w:cs="Arial"/>
          <w:sz w:val="28"/>
          <w:szCs w:val="28"/>
          <w:lang w:eastAsia="ko-KR"/>
        </w:rPr>
        <w:t xml:space="preserve">  </w:t>
      </w:r>
      <w:r>
        <w:rPr>
          <w:rFonts w:ascii="Arial" w:eastAsia="Malgun Gothic" w:hAnsi="Arial" w:cs="Arial"/>
          <w:sz w:val="28"/>
          <w:szCs w:val="28"/>
          <w:lang w:eastAsia="ko-KR"/>
        </w:rPr>
        <w:t>UE Demodulation Requirements</w:t>
      </w:r>
    </w:p>
    <w:p w14:paraId="42E0F774" w14:textId="53D3079D" w:rsidR="00297B5E" w:rsidRDefault="00297B5E" w:rsidP="00297B5E">
      <w:pPr>
        <w:rPr>
          <w:rFonts w:ascii="Arial" w:eastAsia="Malgun Gothic" w:hAnsi="Arial" w:cs="Arial"/>
          <w:lang w:eastAsia="ko-KR"/>
        </w:rPr>
      </w:pPr>
      <w:r>
        <w:rPr>
          <w:rFonts w:ascii="Arial" w:eastAsia="Malgun Gothic" w:hAnsi="Arial" w:cs="Arial"/>
          <w:lang w:eastAsia="ko-KR"/>
        </w:rPr>
        <w:t xml:space="preserve">Based on our discussion, the following </w:t>
      </w:r>
      <w:r w:rsidR="00065F7E">
        <w:rPr>
          <w:rFonts w:ascii="Arial" w:eastAsia="Malgun Gothic" w:hAnsi="Arial" w:cs="Arial"/>
          <w:lang w:eastAsia="ko-KR"/>
        </w:rPr>
        <w:t>proposals</w:t>
      </w:r>
      <w:r>
        <w:rPr>
          <w:rFonts w:ascii="Arial" w:eastAsia="Malgun Gothic" w:hAnsi="Arial" w:cs="Arial"/>
          <w:lang w:eastAsia="ko-KR"/>
        </w:rPr>
        <w:t xml:space="preserve"> have been captured:</w:t>
      </w:r>
    </w:p>
    <w:p w14:paraId="0330383E" w14:textId="6A6641C4" w:rsidR="001829D1" w:rsidRPr="001829D1" w:rsidRDefault="001829D1" w:rsidP="001829D1">
      <w:pPr>
        <w:pBdr>
          <w:bottom w:val="single" w:sz="4" w:space="1" w:color="auto"/>
        </w:pBdr>
        <w:rPr>
          <w:rFonts w:ascii="Arial" w:eastAsia="DengXian" w:hAnsi="Arial" w:cs="Arial"/>
          <w:b/>
          <w:bCs/>
        </w:rPr>
      </w:pPr>
      <w:r w:rsidRPr="001829D1">
        <w:rPr>
          <w:rFonts w:ascii="Arial" w:eastAsia="DengXian" w:hAnsi="Arial" w:cs="Arial" w:hint="eastAsia"/>
          <w:b/>
          <w:bCs/>
        </w:rPr>
        <w:t>Proposal 1</w:t>
      </w:r>
      <w:r w:rsidRPr="001829D1">
        <w:rPr>
          <w:rFonts w:ascii="Arial" w:eastAsia="DengXian" w:hAnsi="Arial" w:cs="Arial"/>
          <w:b/>
          <w:bCs/>
        </w:rPr>
        <w:t>9</w:t>
      </w:r>
      <w:r w:rsidRPr="001829D1">
        <w:rPr>
          <w:rFonts w:ascii="Arial" w:eastAsia="DengXian" w:hAnsi="Arial" w:cs="Arial" w:hint="eastAsia"/>
          <w:b/>
          <w:bCs/>
        </w:rPr>
        <w:t xml:space="preserve">: Define new PDSCH requirements with NTN channel model for Rel-17 </w:t>
      </w:r>
      <w:proofErr w:type="spellStart"/>
      <w:r w:rsidRPr="001829D1">
        <w:rPr>
          <w:rFonts w:ascii="Arial" w:eastAsia="DengXian" w:hAnsi="Arial" w:cs="Arial" w:hint="eastAsia"/>
          <w:b/>
          <w:bCs/>
        </w:rPr>
        <w:t>RedCap</w:t>
      </w:r>
      <w:proofErr w:type="spellEnd"/>
      <w:r w:rsidRPr="001829D1">
        <w:rPr>
          <w:rFonts w:ascii="Arial" w:eastAsia="DengXian" w:hAnsi="Arial" w:cs="Arial" w:hint="eastAsia"/>
          <w:b/>
          <w:bCs/>
        </w:rPr>
        <w:t xml:space="preserve"> 1Rx UE</w:t>
      </w:r>
      <w:r w:rsidRPr="00010F25">
        <w:rPr>
          <w:rFonts w:ascii="Arial" w:eastAsia="DengXian" w:hAnsi="Arial" w:cs="Arial"/>
          <w:b/>
          <w:bCs/>
        </w:rPr>
        <w:t>.</w:t>
      </w:r>
    </w:p>
    <w:p w14:paraId="04E515EC" w14:textId="2E15823C" w:rsidR="001829D1" w:rsidRPr="001829D1" w:rsidRDefault="001829D1" w:rsidP="001829D1">
      <w:pPr>
        <w:pBdr>
          <w:bottom w:val="single" w:sz="4" w:space="1" w:color="auto"/>
        </w:pBdr>
        <w:rPr>
          <w:rFonts w:ascii="Arial" w:eastAsia="DengXian" w:hAnsi="Arial" w:cs="Arial"/>
          <w:b/>
          <w:bCs/>
        </w:rPr>
      </w:pPr>
      <w:r w:rsidRPr="001829D1">
        <w:rPr>
          <w:rFonts w:ascii="Arial" w:eastAsia="DengXian" w:hAnsi="Arial" w:cs="Arial" w:hint="eastAsia"/>
          <w:b/>
          <w:bCs/>
        </w:rPr>
        <w:t>Proposal 2</w:t>
      </w:r>
      <w:r w:rsidRPr="001829D1">
        <w:rPr>
          <w:rFonts w:ascii="Arial" w:eastAsia="DengXian" w:hAnsi="Arial" w:cs="Arial"/>
          <w:b/>
          <w:bCs/>
        </w:rPr>
        <w:t>0</w:t>
      </w:r>
      <w:r w:rsidRPr="001829D1">
        <w:rPr>
          <w:rFonts w:ascii="Arial" w:eastAsia="DengXian" w:hAnsi="Arial" w:cs="Arial" w:hint="eastAsia"/>
          <w:b/>
          <w:bCs/>
        </w:rPr>
        <w:t xml:space="preserve">: </w:t>
      </w:r>
      <w:r w:rsidRPr="001829D1">
        <w:rPr>
          <w:rFonts w:ascii="Arial" w:eastAsia="DengXian" w:hAnsi="Arial" w:cs="Arial"/>
          <w:b/>
          <w:bCs/>
        </w:rPr>
        <w:t xml:space="preserve">For </w:t>
      </w:r>
      <w:proofErr w:type="spellStart"/>
      <w:r w:rsidRPr="001829D1">
        <w:rPr>
          <w:rFonts w:ascii="Arial" w:eastAsia="DengXian" w:hAnsi="Arial" w:cs="Arial"/>
          <w:b/>
          <w:bCs/>
        </w:rPr>
        <w:t>eRedCap</w:t>
      </w:r>
      <w:proofErr w:type="spellEnd"/>
      <w:r w:rsidRPr="001829D1">
        <w:rPr>
          <w:rFonts w:ascii="Arial" w:eastAsia="DengXian" w:hAnsi="Arial" w:cs="Arial"/>
          <w:b/>
          <w:bCs/>
        </w:rPr>
        <w:t xml:space="preserve"> UEs, to a</w:t>
      </w:r>
      <w:r w:rsidRPr="001829D1">
        <w:rPr>
          <w:rFonts w:ascii="Arial" w:eastAsia="DengXian" w:hAnsi="Arial" w:cs="Arial" w:hint="eastAsia"/>
          <w:b/>
          <w:bCs/>
        </w:rPr>
        <w:t>dd new PDSCH requirements with BB BW reduction with NTN channel for 1Rx and 2Rx UEs</w:t>
      </w:r>
      <w:r w:rsidRPr="00010F25">
        <w:rPr>
          <w:rFonts w:ascii="Arial" w:eastAsia="DengXian" w:hAnsi="Arial" w:cs="Arial"/>
          <w:b/>
          <w:bCs/>
        </w:rPr>
        <w:t>.</w:t>
      </w:r>
    </w:p>
    <w:p w14:paraId="394A6A4E" w14:textId="4C3EA92A" w:rsidR="001829D1" w:rsidRPr="001829D1" w:rsidRDefault="001829D1" w:rsidP="001829D1">
      <w:pPr>
        <w:pBdr>
          <w:bottom w:val="single" w:sz="4" w:space="1" w:color="auto"/>
        </w:pBdr>
        <w:rPr>
          <w:rFonts w:ascii="Arial" w:eastAsia="DengXian" w:hAnsi="Arial" w:cs="Arial"/>
          <w:b/>
          <w:bCs/>
        </w:rPr>
      </w:pPr>
      <w:r w:rsidRPr="001829D1">
        <w:rPr>
          <w:rFonts w:ascii="Arial" w:eastAsia="DengXian" w:hAnsi="Arial" w:cs="Arial" w:hint="eastAsia"/>
          <w:b/>
          <w:bCs/>
        </w:rPr>
        <w:t xml:space="preserve">Proposal </w:t>
      </w:r>
      <w:r w:rsidRPr="001829D1">
        <w:rPr>
          <w:rFonts w:ascii="Arial" w:eastAsia="DengXian" w:hAnsi="Arial" w:cs="Arial"/>
          <w:b/>
          <w:bCs/>
        </w:rPr>
        <w:t>21</w:t>
      </w:r>
      <w:r w:rsidRPr="001829D1">
        <w:rPr>
          <w:rFonts w:ascii="Arial" w:eastAsia="DengXian" w:hAnsi="Arial" w:cs="Arial" w:hint="eastAsia"/>
          <w:b/>
          <w:bCs/>
        </w:rPr>
        <w:t xml:space="preserve">: </w:t>
      </w:r>
      <w:r w:rsidRPr="001829D1">
        <w:rPr>
          <w:rFonts w:ascii="Arial" w:eastAsia="DengXian" w:hAnsi="Arial" w:cs="Arial"/>
          <w:b/>
          <w:bCs/>
        </w:rPr>
        <w:t>Define new reference channel for HD-FDD (e)</w:t>
      </w:r>
      <w:proofErr w:type="spellStart"/>
      <w:r w:rsidRPr="001829D1">
        <w:rPr>
          <w:rFonts w:ascii="Arial" w:eastAsia="DengXian" w:hAnsi="Arial" w:cs="Arial"/>
          <w:b/>
          <w:bCs/>
        </w:rPr>
        <w:t>RedCap</w:t>
      </w:r>
      <w:proofErr w:type="spellEnd"/>
      <w:r w:rsidRPr="001829D1">
        <w:rPr>
          <w:rFonts w:ascii="Arial" w:eastAsia="DengXian" w:hAnsi="Arial" w:cs="Arial"/>
          <w:b/>
          <w:bCs/>
        </w:rPr>
        <w:t xml:space="preserve"> with the same performance requirements as for FDD</w:t>
      </w:r>
      <w:r w:rsidRPr="00010F25">
        <w:rPr>
          <w:rFonts w:ascii="Arial" w:eastAsia="DengXian" w:hAnsi="Arial" w:cs="Arial"/>
          <w:b/>
          <w:bCs/>
        </w:rPr>
        <w:t>.</w:t>
      </w:r>
    </w:p>
    <w:p w14:paraId="183FD28A"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Proposal 22: Define new PDSCH demodulation requirements with the following test setup:</w:t>
      </w:r>
    </w:p>
    <w:p w14:paraId="637CC4DC"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 xml:space="preserve">Test cases of PDSCH for </w:t>
      </w:r>
      <w:proofErr w:type="spellStart"/>
      <w:r w:rsidRPr="00010F25">
        <w:rPr>
          <w:rFonts w:ascii="Arial" w:eastAsia="DengXian" w:hAnsi="Arial" w:cs="Arial"/>
          <w:b/>
          <w:bCs/>
        </w:rPr>
        <w:t>RedCap</w:t>
      </w:r>
      <w:proofErr w:type="spellEnd"/>
      <w:r w:rsidRPr="00010F25">
        <w:rPr>
          <w:rFonts w:ascii="Arial" w:eastAsia="DengXian" w:hAnsi="Arial" w:cs="Arial"/>
          <w:b/>
          <w:bCs/>
        </w:rPr>
        <w:t xml:space="preserve"> 1Rx</w:t>
      </w:r>
    </w:p>
    <w:p w14:paraId="449905C3"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MCS4, NTN-TDLA100-200, 1x1, Disabled HARQ</w:t>
      </w:r>
    </w:p>
    <w:p w14:paraId="3D7EDB83"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MCS13, NTN-TDLC5-200, 1x1, 16 HARQ processes</w:t>
      </w:r>
    </w:p>
    <w:p w14:paraId="46B809FB"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MCS4, NTN-TDLA100-200, 1x1, 32 HARQ processes</w:t>
      </w:r>
    </w:p>
    <w:p w14:paraId="1D63B069"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 xml:space="preserve">Test cases of PDSCH for </w:t>
      </w:r>
      <w:proofErr w:type="spellStart"/>
      <w:r w:rsidRPr="00010F25">
        <w:rPr>
          <w:rFonts w:ascii="Arial" w:eastAsia="DengXian" w:hAnsi="Arial" w:cs="Arial"/>
          <w:b/>
          <w:bCs/>
        </w:rPr>
        <w:t>eRedCap</w:t>
      </w:r>
      <w:proofErr w:type="spellEnd"/>
      <w:r w:rsidRPr="00010F25">
        <w:rPr>
          <w:rFonts w:ascii="Arial" w:eastAsia="DengXian" w:hAnsi="Arial" w:cs="Arial"/>
          <w:b/>
          <w:bCs/>
        </w:rPr>
        <w:t xml:space="preserve"> 1Rx and 2Rx</w:t>
      </w:r>
    </w:p>
    <w:p w14:paraId="147377E6"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MCS4, NTN-TDLA100-200, 1x1, with reduced BB BW (25RB), Disabled HARQ</w:t>
      </w:r>
    </w:p>
    <w:p w14:paraId="2CCB7E89" w14:textId="77777777" w:rsidR="004E7304"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MCS13, NTN-TDLC5-200, 1x1, with reduced BB BW (25RB), 16 HARQ processes</w:t>
      </w:r>
    </w:p>
    <w:p w14:paraId="48B16752" w14:textId="15C2084B" w:rsidR="00F47E61" w:rsidRPr="00010F25" w:rsidRDefault="004E7304" w:rsidP="004E7304">
      <w:pPr>
        <w:pBdr>
          <w:bottom w:val="single" w:sz="4" w:space="1" w:color="auto"/>
        </w:pBdr>
        <w:rPr>
          <w:rFonts w:ascii="Arial" w:eastAsia="DengXian" w:hAnsi="Arial" w:cs="Arial"/>
          <w:b/>
          <w:bCs/>
        </w:rPr>
      </w:pPr>
      <w:r w:rsidRPr="00010F25">
        <w:rPr>
          <w:rFonts w:ascii="Arial" w:eastAsia="DengXian" w:hAnsi="Arial" w:cs="Arial"/>
          <w:b/>
          <w:bCs/>
        </w:rPr>
        <w:t>•</w:t>
      </w:r>
      <w:r w:rsidRPr="00010F25">
        <w:rPr>
          <w:rFonts w:ascii="Arial" w:eastAsia="DengXian" w:hAnsi="Arial" w:cs="Arial"/>
          <w:b/>
          <w:bCs/>
        </w:rPr>
        <w:tab/>
        <w:t>MCS4, NTN-TDLC5-200, 1x1, with reduced BB BW (25RB), 32 HARQ processes</w:t>
      </w:r>
    </w:p>
    <w:p w14:paraId="0E69D12E" w14:textId="77777777" w:rsidR="00010F25" w:rsidRPr="00010F25" w:rsidRDefault="00010F25" w:rsidP="00010F25">
      <w:pPr>
        <w:pBdr>
          <w:bottom w:val="single" w:sz="4" w:space="1" w:color="auto"/>
        </w:pBdr>
        <w:rPr>
          <w:rFonts w:ascii="Arial" w:eastAsia="DengXian" w:hAnsi="Arial" w:cs="Arial"/>
          <w:b/>
          <w:bCs/>
        </w:rPr>
      </w:pPr>
      <w:r w:rsidRPr="00010F25">
        <w:rPr>
          <w:rFonts w:ascii="Arial" w:eastAsia="DengXian" w:hAnsi="Arial" w:cs="Arial" w:hint="eastAsia"/>
          <w:b/>
          <w:bCs/>
        </w:rPr>
        <w:t xml:space="preserve">Proposal </w:t>
      </w:r>
      <w:r w:rsidRPr="00010F25">
        <w:rPr>
          <w:rFonts w:ascii="Arial" w:eastAsia="DengXian" w:hAnsi="Arial" w:cs="Arial"/>
          <w:b/>
          <w:bCs/>
        </w:rPr>
        <w:t>23</w:t>
      </w:r>
      <w:r w:rsidRPr="00010F25">
        <w:rPr>
          <w:rFonts w:ascii="Arial" w:eastAsia="DengXian" w:hAnsi="Arial" w:cs="Arial" w:hint="eastAsia"/>
          <w:b/>
          <w:bCs/>
        </w:rPr>
        <w:t xml:space="preserve">: Open to consider </w:t>
      </w:r>
      <w:r w:rsidRPr="00010F25">
        <w:rPr>
          <w:rFonts w:ascii="Arial" w:eastAsia="DengXian" w:hAnsi="Arial" w:cs="Arial"/>
          <w:b/>
          <w:bCs/>
        </w:rPr>
        <w:t xml:space="preserve">applying </w:t>
      </w:r>
      <w:r w:rsidRPr="00010F25">
        <w:rPr>
          <w:rFonts w:ascii="Arial" w:eastAsia="DengXian" w:hAnsi="Arial" w:cs="Arial" w:hint="eastAsia"/>
          <w:b/>
          <w:bCs/>
        </w:rPr>
        <w:t>the NGSO model for Rel-19 NTN enhancement requirements</w:t>
      </w:r>
      <w:r w:rsidRPr="00010F25">
        <w:rPr>
          <w:rFonts w:ascii="Arial" w:eastAsia="DengXian" w:hAnsi="Arial" w:cs="Arial"/>
          <w:b/>
          <w:bCs/>
        </w:rPr>
        <w:t xml:space="preserve"> to (e)</w:t>
      </w:r>
      <w:proofErr w:type="spellStart"/>
      <w:r w:rsidRPr="00010F25">
        <w:rPr>
          <w:rFonts w:ascii="Arial" w:eastAsia="DengXian" w:hAnsi="Arial" w:cs="Arial"/>
          <w:b/>
          <w:bCs/>
        </w:rPr>
        <w:t>RedCap</w:t>
      </w:r>
      <w:proofErr w:type="spellEnd"/>
      <w:r w:rsidRPr="00010F25">
        <w:rPr>
          <w:rFonts w:ascii="Arial" w:eastAsia="DengXian" w:hAnsi="Arial" w:cs="Arial"/>
          <w:b/>
          <w:bCs/>
        </w:rPr>
        <w:t xml:space="preserve"> UE PDSCH demodulation requirements.</w:t>
      </w:r>
    </w:p>
    <w:p w14:paraId="668E97D7" w14:textId="77777777" w:rsidR="004E7304" w:rsidRDefault="004E7304" w:rsidP="004E7304">
      <w:pPr>
        <w:pBdr>
          <w:bottom w:val="single" w:sz="4" w:space="1" w:color="auto"/>
        </w:pBdr>
        <w:rPr>
          <w:rFonts w:ascii="Arial" w:eastAsia="DengXian" w:hAnsi="Arial" w:cs="Arial"/>
          <w:b/>
          <w:bCs/>
        </w:rPr>
      </w:pPr>
    </w:p>
    <w:p w14:paraId="24B8C575" w14:textId="77777777" w:rsidR="00933934" w:rsidRPr="009804E7" w:rsidRDefault="00933934"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lastRenderedPageBreak/>
        <w:t>References</w:t>
      </w:r>
    </w:p>
    <w:p w14:paraId="7F10C6E0" w14:textId="77777777" w:rsidR="00CB284F" w:rsidRDefault="00CB284F" w:rsidP="00CB284F">
      <w:pPr>
        <w:pStyle w:val="Reference"/>
        <w:tabs>
          <w:tab w:val="clear" w:pos="360"/>
          <w:tab w:val="left" w:pos="567"/>
        </w:tabs>
        <w:ind w:left="567" w:hanging="567"/>
        <w:rPr>
          <w:rFonts w:cs="Arial"/>
          <w:lang w:val="en-US"/>
        </w:rPr>
      </w:pPr>
      <w:bookmarkStart w:id="14" w:name="_Ref174625255"/>
      <w:r w:rsidRPr="00CB284F">
        <w:rPr>
          <w:rFonts w:cs="Arial"/>
          <w:lang w:val="en-US"/>
        </w:rPr>
        <w:t>RP-243300, Moderator (Thales), New WID: Non-Terrestrial Networks (NTN) for NR Phase 3, RAN#106, Madrid, Spain, December 9-12, 2024.</w:t>
      </w:r>
      <w:bookmarkEnd w:id="14"/>
    </w:p>
    <w:p w14:paraId="09F7A650" w14:textId="53E6DA11" w:rsidR="00120006" w:rsidRPr="008F333D" w:rsidRDefault="00120006" w:rsidP="008F333D">
      <w:pPr>
        <w:pStyle w:val="Reference"/>
        <w:tabs>
          <w:tab w:val="clear" w:pos="360"/>
          <w:tab w:val="left" w:pos="567"/>
        </w:tabs>
        <w:ind w:left="567" w:hanging="567"/>
        <w:rPr>
          <w:rFonts w:cs="Arial"/>
          <w:b/>
        </w:rPr>
      </w:pPr>
      <w:r w:rsidRPr="00120006">
        <w:rPr>
          <w:rFonts w:cs="Arial"/>
          <w:lang w:val="en-US"/>
        </w:rPr>
        <w:t>R4-2508755</w:t>
      </w:r>
      <w:r>
        <w:rPr>
          <w:rFonts w:cs="Arial"/>
          <w:lang w:val="en-US"/>
        </w:rPr>
        <w:t>, “</w:t>
      </w:r>
      <w:r w:rsidR="008F333D" w:rsidRPr="008F333D">
        <w:rPr>
          <w:rFonts w:cs="Arial"/>
        </w:rPr>
        <w:t>Way Forward for [115][333] NR_NTN_Ph3_demod</w:t>
      </w:r>
      <w:r w:rsidRPr="008F333D">
        <w:rPr>
          <w:rFonts w:cs="Arial"/>
          <w:lang w:val="en-US"/>
        </w:rPr>
        <w:t>”</w:t>
      </w:r>
      <w:r w:rsidR="008F333D">
        <w:rPr>
          <w:rFonts w:cs="Arial"/>
          <w:lang w:val="en-US"/>
        </w:rPr>
        <w:t>, Ericsson,</w:t>
      </w:r>
      <w:r w:rsidR="002F02FE">
        <w:rPr>
          <w:rFonts w:cs="Arial"/>
          <w:lang w:val="en-US"/>
        </w:rPr>
        <w:t xml:space="preserve"> RAN4#115,</w:t>
      </w:r>
      <w:r w:rsidR="008F333D">
        <w:rPr>
          <w:rFonts w:cs="Arial"/>
          <w:lang w:val="en-US"/>
        </w:rPr>
        <w:t xml:space="preserve"> Malta.</w:t>
      </w:r>
    </w:p>
    <w:p w14:paraId="1EE8D3F2" w14:textId="73D1A960" w:rsidR="00B76DE5" w:rsidRDefault="00161CED" w:rsidP="00CB284F">
      <w:pPr>
        <w:pStyle w:val="Reference"/>
        <w:tabs>
          <w:tab w:val="clear" w:pos="360"/>
          <w:tab w:val="left" w:pos="567"/>
        </w:tabs>
        <w:ind w:left="567" w:hanging="567"/>
        <w:rPr>
          <w:rFonts w:cs="Arial"/>
          <w:lang w:val="en-US"/>
        </w:rPr>
      </w:pPr>
      <w:r w:rsidRPr="00161CED">
        <w:rPr>
          <w:rFonts w:cs="Arial"/>
          <w:lang w:val="en-US"/>
        </w:rPr>
        <w:t>R4-251039</w:t>
      </w:r>
      <w:r>
        <w:rPr>
          <w:rFonts w:cs="Arial"/>
          <w:lang w:val="en-US"/>
        </w:rPr>
        <w:t>8</w:t>
      </w:r>
      <w:r w:rsidR="00B76DE5">
        <w:rPr>
          <w:rFonts w:cs="Arial"/>
          <w:lang w:val="en-US"/>
        </w:rPr>
        <w:t>, “</w:t>
      </w:r>
      <w:r w:rsidR="00E6572C" w:rsidRPr="004528E2">
        <w:rPr>
          <w:rFonts w:cs="Arial" w:hint="eastAsia"/>
        </w:rPr>
        <w:t>Simulation results</w:t>
      </w:r>
      <w:r w:rsidR="00E6572C" w:rsidRPr="004528E2">
        <w:rPr>
          <w:rFonts w:cs="Arial"/>
        </w:rPr>
        <w:t xml:space="preserve"> </w:t>
      </w:r>
      <w:r w:rsidR="00E6572C" w:rsidRPr="004528E2">
        <w:rPr>
          <w:rFonts w:cs="Arial" w:hint="eastAsia"/>
        </w:rPr>
        <w:t>for</w:t>
      </w:r>
      <w:r w:rsidR="00E6572C" w:rsidRPr="004528E2">
        <w:rPr>
          <w:rFonts w:cs="Arial"/>
        </w:rPr>
        <w:t xml:space="preserve"> Rel-19 </w:t>
      </w:r>
      <w:r w:rsidR="00E6572C">
        <w:rPr>
          <w:rFonts w:cs="Arial"/>
        </w:rPr>
        <w:t>NR-NTN Phase 3 SAN</w:t>
      </w:r>
      <w:r w:rsidR="00E6572C" w:rsidRPr="004528E2">
        <w:rPr>
          <w:rFonts w:cs="Arial"/>
        </w:rPr>
        <w:t xml:space="preserve"> demodulation requirements</w:t>
      </w:r>
      <w:r w:rsidR="00B76DE5">
        <w:rPr>
          <w:rFonts w:cs="Arial"/>
          <w:lang w:val="en-US"/>
        </w:rPr>
        <w:t>”</w:t>
      </w:r>
      <w:r w:rsidR="00E6572C">
        <w:rPr>
          <w:rFonts w:cs="Arial"/>
          <w:lang w:val="en-US"/>
        </w:rPr>
        <w:t>, Ericsson, RAN4</w:t>
      </w:r>
      <w:r w:rsidR="002F02FE">
        <w:rPr>
          <w:rFonts w:cs="Arial"/>
          <w:lang w:val="en-US"/>
        </w:rPr>
        <w:t>#116,</w:t>
      </w:r>
      <w:r w:rsidR="00E6572C">
        <w:rPr>
          <w:rFonts w:cs="Arial"/>
          <w:lang w:val="en-US"/>
        </w:rPr>
        <w:t xml:space="preserve"> Bangalore</w:t>
      </w:r>
      <w:r w:rsidR="002F02FE">
        <w:rPr>
          <w:rFonts w:cs="Arial"/>
          <w:lang w:val="en-US"/>
        </w:rPr>
        <w:t>, India</w:t>
      </w:r>
      <w:r w:rsidR="00E6572C">
        <w:rPr>
          <w:rFonts w:cs="Arial"/>
          <w:lang w:val="en-US"/>
        </w:rPr>
        <w:t>.</w:t>
      </w:r>
    </w:p>
    <w:p w14:paraId="04044DA1" w14:textId="004FB671" w:rsidR="000A1FE6" w:rsidRPr="00FD7752" w:rsidRDefault="007B1FD6" w:rsidP="000A1FE6">
      <w:pPr>
        <w:pStyle w:val="Reference"/>
        <w:tabs>
          <w:tab w:val="clear" w:pos="360"/>
          <w:tab w:val="left" w:pos="567"/>
        </w:tabs>
        <w:ind w:left="567" w:hanging="567"/>
        <w:rPr>
          <w:rFonts w:cs="Arial"/>
          <w:lang w:val="en-US"/>
        </w:rPr>
      </w:pPr>
      <w:r w:rsidRPr="007B1FD6">
        <w:rPr>
          <w:rFonts w:cs="Arial"/>
          <w:lang w:val="en-US"/>
        </w:rPr>
        <w:t>R1-2503686</w:t>
      </w:r>
      <w:r w:rsidR="0068374B">
        <w:rPr>
          <w:rFonts w:cs="Arial"/>
          <w:lang w:val="en-US"/>
        </w:rPr>
        <w:t xml:space="preserve">, </w:t>
      </w:r>
      <w:r w:rsidR="00FC5E23">
        <w:rPr>
          <w:rFonts w:cs="Arial"/>
          <w:lang w:val="en-US"/>
        </w:rPr>
        <w:t>“</w:t>
      </w:r>
      <w:r w:rsidR="00FC5E23" w:rsidRPr="00FC5E23">
        <w:rPr>
          <w:rFonts w:cs="Arial"/>
          <w:lang w:val="en-US"/>
        </w:rPr>
        <w:t>Feature lead summary #1 of AI 9.11.3 on NR-NTN uplink capacity and throughput</w:t>
      </w:r>
      <w:r w:rsidR="00FC5E23">
        <w:rPr>
          <w:rFonts w:cs="Arial"/>
          <w:lang w:val="en-US"/>
        </w:rPr>
        <w:t xml:space="preserve">”, </w:t>
      </w:r>
      <w:r w:rsidR="00CE3DAC">
        <w:rPr>
          <w:rFonts w:cs="Arial"/>
          <w:lang w:val="en-US"/>
        </w:rPr>
        <w:t>Malta</w:t>
      </w: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BD76" w14:textId="77777777" w:rsidR="00230A4D" w:rsidRDefault="00230A4D" w:rsidP="004C6747">
      <w:pPr>
        <w:spacing w:after="0" w:line="240" w:lineRule="auto"/>
      </w:pPr>
      <w:r>
        <w:separator/>
      </w:r>
    </w:p>
  </w:endnote>
  <w:endnote w:type="continuationSeparator" w:id="0">
    <w:p w14:paraId="6C6C20D3" w14:textId="77777777" w:rsidR="00230A4D" w:rsidRDefault="00230A4D" w:rsidP="004C6747">
      <w:pPr>
        <w:spacing w:after="0" w:line="240" w:lineRule="auto"/>
      </w:pPr>
      <w:r>
        <w:continuationSeparator/>
      </w:r>
    </w:p>
  </w:endnote>
  <w:endnote w:type="continuationNotice" w:id="1">
    <w:p w14:paraId="6BD84646" w14:textId="77777777" w:rsidR="00230A4D" w:rsidRDefault="00230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BC0F7" w14:textId="77777777" w:rsidR="00230A4D" w:rsidRDefault="00230A4D" w:rsidP="004C6747">
      <w:pPr>
        <w:spacing w:after="0" w:line="240" w:lineRule="auto"/>
      </w:pPr>
      <w:r>
        <w:separator/>
      </w:r>
    </w:p>
  </w:footnote>
  <w:footnote w:type="continuationSeparator" w:id="0">
    <w:p w14:paraId="3EE8DFFB" w14:textId="77777777" w:rsidR="00230A4D" w:rsidRDefault="00230A4D" w:rsidP="004C6747">
      <w:pPr>
        <w:spacing w:after="0" w:line="240" w:lineRule="auto"/>
      </w:pPr>
      <w:r>
        <w:continuationSeparator/>
      </w:r>
    </w:p>
  </w:footnote>
  <w:footnote w:type="continuationNotice" w:id="1">
    <w:p w14:paraId="29DAE8A2" w14:textId="77777777" w:rsidR="00230A4D" w:rsidRDefault="00230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13DC05E9"/>
    <w:multiLevelType w:val="hybridMultilevel"/>
    <w:tmpl w:val="19FACA44"/>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D75952"/>
    <w:multiLevelType w:val="hybridMultilevel"/>
    <w:tmpl w:val="CA7EF0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6460227"/>
    <w:multiLevelType w:val="hybridMultilevel"/>
    <w:tmpl w:val="1B68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A5F16"/>
    <w:multiLevelType w:val="hybridMultilevel"/>
    <w:tmpl w:val="EE2229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4B6410AA"/>
    <w:multiLevelType w:val="multilevel"/>
    <w:tmpl w:val="E87C66F2"/>
    <w:lvl w:ilvl="0">
      <w:start w:val="4"/>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BDF65F6"/>
    <w:multiLevelType w:val="multilevel"/>
    <w:tmpl w:val="8A60264E"/>
    <w:lvl w:ilvl="0">
      <w:start w:val="1"/>
      <w:numFmt w:val="decimal"/>
      <w:pStyle w:val="Reference"/>
      <w:lvlText w:val="[%1]"/>
      <w:lvlJc w:val="left"/>
      <w:pPr>
        <w:tabs>
          <w:tab w:val="left" w:pos="567"/>
        </w:tabs>
        <w:ind w:left="567" w:hanging="567"/>
      </w:pPr>
      <w:rPr>
        <w:b w:val="0"/>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6E0051"/>
    <w:multiLevelType w:val="multilevel"/>
    <w:tmpl w:val="B5FC2D3E"/>
    <w:lvl w:ilvl="0">
      <w:start w:val="5"/>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4" w15:restartNumberingAfterBreak="0">
    <w:nsid w:val="78400464"/>
    <w:multiLevelType w:val="hybridMultilevel"/>
    <w:tmpl w:val="48F0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46407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7561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519279">
    <w:abstractNumId w:val="12"/>
  </w:num>
  <w:num w:numId="4" w16cid:durableId="430929179">
    <w:abstractNumId w:val="1"/>
  </w:num>
  <w:num w:numId="5" w16cid:durableId="1926112144">
    <w:abstractNumId w:val="1"/>
  </w:num>
  <w:num w:numId="6" w16cid:durableId="2008359034">
    <w:abstractNumId w:val="2"/>
  </w:num>
  <w:num w:numId="7" w16cid:durableId="1874003974">
    <w:abstractNumId w:val="11"/>
  </w:num>
  <w:num w:numId="8" w16cid:durableId="2086101319">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2130390835">
    <w:abstractNumId w:val="3"/>
  </w:num>
  <w:num w:numId="10" w16cid:durableId="100152017">
    <w:abstractNumId w:val="13"/>
  </w:num>
  <w:num w:numId="11" w16cid:durableId="1597589546">
    <w:abstractNumId w:val="4"/>
  </w:num>
  <w:num w:numId="12" w16cid:durableId="257908416">
    <w:abstractNumId w:val="6"/>
  </w:num>
  <w:num w:numId="13" w16cid:durableId="589433677">
    <w:abstractNumId w:val="10"/>
  </w:num>
  <w:num w:numId="14" w16cid:durableId="2006736415">
    <w:abstractNumId w:val="5"/>
  </w:num>
  <w:num w:numId="15" w16cid:durableId="928856964">
    <w:abstractNumId w:val="14"/>
  </w:num>
  <w:num w:numId="16" w16cid:durableId="158841649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5707"/>
    <w:rsid w:val="00006551"/>
    <w:rsid w:val="00006772"/>
    <w:rsid w:val="000067D1"/>
    <w:rsid w:val="00006A02"/>
    <w:rsid w:val="00010535"/>
    <w:rsid w:val="00010E23"/>
    <w:rsid w:val="00010F25"/>
    <w:rsid w:val="00011644"/>
    <w:rsid w:val="000124BB"/>
    <w:rsid w:val="000125F2"/>
    <w:rsid w:val="0001290E"/>
    <w:rsid w:val="00014535"/>
    <w:rsid w:val="0001669E"/>
    <w:rsid w:val="00017738"/>
    <w:rsid w:val="000209E3"/>
    <w:rsid w:val="00022587"/>
    <w:rsid w:val="000229CF"/>
    <w:rsid w:val="00022E77"/>
    <w:rsid w:val="00022F98"/>
    <w:rsid w:val="0002468D"/>
    <w:rsid w:val="0002491A"/>
    <w:rsid w:val="0002494D"/>
    <w:rsid w:val="000251FC"/>
    <w:rsid w:val="00025536"/>
    <w:rsid w:val="00026F6C"/>
    <w:rsid w:val="00027BED"/>
    <w:rsid w:val="00030C65"/>
    <w:rsid w:val="00030EC4"/>
    <w:rsid w:val="00030EE4"/>
    <w:rsid w:val="00031A4C"/>
    <w:rsid w:val="0003451E"/>
    <w:rsid w:val="00036AC4"/>
    <w:rsid w:val="00036E8D"/>
    <w:rsid w:val="00036EC6"/>
    <w:rsid w:val="0004085D"/>
    <w:rsid w:val="00040D1A"/>
    <w:rsid w:val="000417D0"/>
    <w:rsid w:val="00041931"/>
    <w:rsid w:val="00044AA7"/>
    <w:rsid w:val="00045394"/>
    <w:rsid w:val="00046DC8"/>
    <w:rsid w:val="000478D1"/>
    <w:rsid w:val="00047950"/>
    <w:rsid w:val="00047BA0"/>
    <w:rsid w:val="00047EA9"/>
    <w:rsid w:val="000502D1"/>
    <w:rsid w:val="000505E9"/>
    <w:rsid w:val="000513CB"/>
    <w:rsid w:val="00053579"/>
    <w:rsid w:val="00054B01"/>
    <w:rsid w:val="0005533B"/>
    <w:rsid w:val="00055BF5"/>
    <w:rsid w:val="000569C2"/>
    <w:rsid w:val="000570D7"/>
    <w:rsid w:val="00057784"/>
    <w:rsid w:val="00057EB5"/>
    <w:rsid w:val="00060385"/>
    <w:rsid w:val="00061A57"/>
    <w:rsid w:val="00061C1E"/>
    <w:rsid w:val="00062BBE"/>
    <w:rsid w:val="0006345E"/>
    <w:rsid w:val="0006399B"/>
    <w:rsid w:val="0006460D"/>
    <w:rsid w:val="000647DA"/>
    <w:rsid w:val="00064AEE"/>
    <w:rsid w:val="00064BA8"/>
    <w:rsid w:val="00065276"/>
    <w:rsid w:val="00065F7E"/>
    <w:rsid w:val="00067363"/>
    <w:rsid w:val="00067624"/>
    <w:rsid w:val="00067F60"/>
    <w:rsid w:val="000717A6"/>
    <w:rsid w:val="000736C0"/>
    <w:rsid w:val="000741C4"/>
    <w:rsid w:val="00074D99"/>
    <w:rsid w:val="0007590C"/>
    <w:rsid w:val="00075B34"/>
    <w:rsid w:val="00075B90"/>
    <w:rsid w:val="000765E3"/>
    <w:rsid w:val="000772E4"/>
    <w:rsid w:val="00082585"/>
    <w:rsid w:val="00082EBC"/>
    <w:rsid w:val="0008380B"/>
    <w:rsid w:val="00084B76"/>
    <w:rsid w:val="00084E46"/>
    <w:rsid w:val="00086F7C"/>
    <w:rsid w:val="00087016"/>
    <w:rsid w:val="000874EC"/>
    <w:rsid w:val="00090F5B"/>
    <w:rsid w:val="000928A2"/>
    <w:rsid w:val="00093E7B"/>
    <w:rsid w:val="000957CC"/>
    <w:rsid w:val="000A0AFA"/>
    <w:rsid w:val="000A1834"/>
    <w:rsid w:val="000A1FE6"/>
    <w:rsid w:val="000A3106"/>
    <w:rsid w:val="000A343B"/>
    <w:rsid w:val="000A383A"/>
    <w:rsid w:val="000A56B2"/>
    <w:rsid w:val="000A6224"/>
    <w:rsid w:val="000A69C9"/>
    <w:rsid w:val="000A7027"/>
    <w:rsid w:val="000A7030"/>
    <w:rsid w:val="000A7216"/>
    <w:rsid w:val="000A7A63"/>
    <w:rsid w:val="000B07E8"/>
    <w:rsid w:val="000B4C10"/>
    <w:rsid w:val="000B4CA5"/>
    <w:rsid w:val="000B4FF7"/>
    <w:rsid w:val="000B5840"/>
    <w:rsid w:val="000B5D36"/>
    <w:rsid w:val="000B72FC"/>
    <w:rsid w:val="000C1843"/>
    <w:rsid w:val="000C2B30"/>
    <w:rsid w:val="000C3322"/>
    <w:rsid w:val="000C49FA"/>
    <w:rsid w:val="000D1AF3"/>
    <w:rsid w:val="000D1D84"/>
    <w:rsid w:val="000D20B6"/>
    <w:rsid w:val="000D4393"/>
    <w:rsid w:val="000D4810"/>
    <w:rsid w:val="000D60C0"/>
    <w:rsid w:val="000D6434"/>
    <w:rsid w:val="000D6C31"/>
    <w:rsid w:val="000D71A4"/>
    <w:rsid w:val="000E062E"/>
    <w:rsid w:val="000E0FFB"/>
    <w:rsid w:val="000E141B"/>
    <w:rsid w:val="000E2B3C"/>
    <w:rsid w:val="000E3029"/>
    <w:rsid w:val="000E4198"/>
    <w:rsid w:val="000E4CAE"/>
    <w:rsid w:val="000E5220"/>
    <w:rsid w:val="000E6108"/>
    <w:rsid w:val="000E6755"/>
    <w:rsid w:val="000F07BF"/>
    <w:rsid w:val="000F0E68"/>
    <w:rsid w:val="000F10EB"/>
    <w:rsid w:val="000F2480"/>
    <w:rsid w:val="000F37B2"/>
    <w:rsid w:val="000F4B8E"/>
    <w:rsid w:val="000F6096"/>
    <w:rsid w:val="000F654D"/>
    <w:rsid w:val="000F66EA"/>
    <w:rsid w:val="000F6AE2"/>
    <w:rsid w:val="000F7404"/>
    <w:rsid w:val="000F784B"/>
    <w:rsid w:val="001000EE"/>
    <w:rsid w:val="00100400"/>
    <w:rsid w:val="00100884"/>
    <w:rsid w:val="00100D5B"/>
    <w:rsid w:val="00100D5C"/>
    <w:rsid w:val="00100DAC"/>
    <w:rsid w:val="00101D88"/>
    <w:rsid w:val="00102752"/>
    <w:rsid w:val="00104006"/>
    <w:rsid w:val="00104195"/>
    <w:rsid w:val="00106BBC"/>
    <w:rsid w:val="0010766D"/>
    <w:rsid w:val="00107D86"/>
    <w:rsid w:val="00107DA0"/>
    <w:rsid w:val="001101C0"/>
    <w:rsid w:val="001109A5"/>
    <w:rsid w:val="001118E2"/>
    <w:rsid w:val="00111D31"/>
    <w:rsid w:val="00112174"/>
    <w:rsid w:val="0011271A"/>
    <w:rsid w:val="00114063"/>
    <w:rsid w:val="00114321"/>
    <w:rsid w:val="00114338"/>
    <w:rsid w:val="001155D1"/>
    <w:rsid w:val="00115DA9"/>
    <w:rsid w:val="001166BF"/>
    <w:rsid w:val="00120006"/>
    <w:rsid w:val="001201C2"/>
    <w:rsid w:val="00120DC7"/>
    <w:rsid w:val="0012104B"/>
    <w:rsid w:val="00125169"/>
    <w:rsid w:val="00125E91"/>
    <w:rsid w:val="00127369"/>
    <w:rsid w:val="00133927"/>
    <w:rsid w:val="001339CA"/>
    <w:rsid w:val="00134707"/>
    <w:rsid w:val="00134880"/>
    <w:rsid w:val="00135E48"/>
    <w:rsid w:val="0013606C"/>
    <w:rsid w:val="00136127"/>
    <w:rsid w:val="00136857"/>
    <w:rsid w:val="0013717E"/>
    <w:rsid w:val="001372C2"/>
    <w:rsid w:val="00137846"/>
    <w:rsid w:val="00140E23"/>
    <w:rsid w:val="001411E1"/>
    <w:rsid w:val="00141450"/>
    <w:rsid w:val="00141C7A"/>
    <w:rsid w:val="0014215A"/>
    <w:rsid w:val="001423D7"/>
    <w:rsid w:val="0014315B"/>
    <w:rsid w:val="00143815"/>
    <w:rsid w:val="00143829"/>
    <w:rsid w:val="00146AF0"/>
    <w:rsid w:val="00146C76"/>
    <w:rsid w:val="00146D28"/>
    <w:rsid w:val="00147479"/>
    <w:rsid w:val="00150A68"/>
    <w:rsid w:val="0015151A"/>
    <w:rsid w:val="00152FA3"/>
    <w:rsid w:val="0015371D"/>
    <w:rsid w:val="00156E07"/>
    <w:rsid w:val="001571CD"/>
    <w:rsid w:val="00157379"/>
    <w:rsid w:val="00157382"/>
    <w:rsid w:val="00160514"/>
    <w:rsid w:val="00160530"/>
    <w:rsid w:val="00161CED"/>
    <w:rsid w:val="00161E2A"/>
    <w:rsid w:val="00162F83"/>
    <w:rsid w:val="00164FE1"/>
    <w:rsid w:val="001654FA"/>
    <w:rsid w:val="00165BB3"/>
    <w:rsid w:val="00166018"/>
    <w:rsid w:val="0016668F"/>
    <w:rsid w:val="00166ED1"/>
    <w:rsid w:val="00166F69"/>
    <w:rsid w:val="00167B6D"/>
    <w:rsid w:val="00170B37"/>
    <w:rsid w:val="00170C6A"/>
    <w:rsid w:val="00171093"/>
    <w:rsid w:val="001718F4"/>
    <w:rsid w:val="00172009"/>
    <w:rsid w:val="001721E5"/>
    <w:rsid w:val="00172287"/>
    <w:rsid w:val="001725B0"/>
    <w:rsid w:val="00173447"/>
    <w:rsid w:val="00173DD0"/>
    <w:rsid w:val="00173F03"/>
    <w:rsid w:val="00176F1F"/>
    <w:rsid w:val="001804AB"/>
    <w:rsid w:val="0018255F"/>
    <w:rsid w:val="001826A2"/>
    <w:rsid w:val="0018297F"/>
    <w:rsid w:val="001829D1"/>
    <w:rsid w:val="00183814"/>
    <w:rsid w:val="00183888"/>
    <w:rsid w:val="00183D9C"/>
    <w:rsid w:val="00186394"/>
    <w:rsid w:val="00186952"/>
    <w:rsid w:val="00186A7F"/>
    <w:rsid w:val="00186FB2"/>
    <w:rsid w:val="00187065"/>
    <w:rsid w:val="001874A9"/>
    <w:rsid w:val="00187612"/>
    <w:rsid w:val="00187C10"/>
    <w:rsid w:val="00187D01"/>
    <w:rsid w:val="0019041C"/>
    <w:rsid w:val="001904D5"/>
    <w:rsid w:val="0019088C"/>
    <w:rsid w:val="001911F1"/>
    <w:rsid w:val="00191E7E"/>
    <w:rsid w:val="00192597"/>
    <w:rsid w:val="00192656"/>
    <w:rsid w:val="001937A9"/>
    <w:rsid w:val="001940AF"/>
    <w:rsid w:val="00194A20"/>
    <w:rsid w:val="001957DD"/>
    <w:rsid w:val="0019684C"/>
    <w:rsid w:val="00196B62"/>
    <w:rsid w:val="001977E6"/>
    <w:rsid w:val="001A005F"/>
    <w:rsid w:val="001A00F8"/>
    <w:rsid w:val="001A0B81"/>
    <w:rsid w:val="001A0E9C"/>
    <w:rsid w:val="001A13A1"/>
    <w:rsid w:val="001A1AC2"/>
    <w:rsid w:val="001A356F"/>
    <w:rsid w:val="001A36DF"/>
    <w:rsid w:val="001A4164"/>
    <w:rsid w:val="001A4205"/>
    <w:rsid w:val="001A432A"/>
    <w:rsid w:val="001A517A"/>
    <w:rsid w:val="001A589C"/>
    <w:rsid w:val="001B138F"/>
    <w:rsid w:val="001B3385"/>
    <w:rsid w:val="001B37DE"/>
    <w:rsid w:val="001B4496"/>
    <w:rsid w:val="001B4553"/>
    <w:rsid w:val="001B4575"/>
    <w:rsid w:val="001B48B1"/>
    <w:rsid w:val="001B7345"/>
    <w:rsid w:val="001B78CD"/>
    <w:rsid w:val="001B7FF6"/>
    <w:rsid w:val="001C167F"/>
    <w:rsid w:val="001C41DD"/>
    <w:rsid w:val="001C4A34"/>
    <w:rsid w:val="001C72BB"/>
    <w:rsid w:val="001C7702"/>
    <w:rsid w:val="001D07A3"/>
    <w:rsid w:val="001D1E51"/>
    <w:rsid w:val="001D4331"/>
    <w:rsid w:val="001D4B6E"/>
    <w:rsid w:val="001D609C"/>
    <w:rsid w:val="001D60E2"/>
    <w:rsid w:val="001D6659"/>
    <w:rsid w:val="001D6D5C"/>
    <w:rsid w:val="001D7F04"/>
    <w:rsid w:val="001E03D8"/>
    <w:rsid w:val="001E0F7A"/>
    <w:rsid w:val="001E15EC"/>
    <w:rsid w:val="001E191E"/>
    <w:rsid w:val="001E1DF4"/>
    <w:rsid w:val="001E2C9F"/>
    <w:rsid w:val="001E414A"/>
    <w:rsid w:val="001E4B7E"/>
    <w:rsid w:val="001E5987"/>
    <w:rsid w:val="001E5A72"/>
    <w:rsid w:val="001F2BC8"/>
    <w:rsid w:val="001F2F1A"/>
    <w:rsid w:val="001F4BF3"/>
    <w:rsid w:val="001F58FC"/>
    <w:rsid w:val="001F70A3"/>
    <w:rsid w:val="001F7594"/>
    <w:rsid w:val="001F795F"/>
    <w:rsid w:val="002012F5"/>
    <w:rsid w:val="00201A04"/>
    <w:rsid w:val="00201A5B"/>
    <w:rsid w:val="00201B8F"/>
    <w:rsid w:val="00202560"/>
    <w:rsid w:val="00202C75"/>
    <w:rsid w:val="00204366"/>
    <w:rsid w:val="00204FD1"/>
    <w:rsid w:val="00205A55"/>
    <w:rsid w:val="002069C7"/>
    <w:rsid w:val="00207691"/>
    <w:rsid w:val="00210DAD"/>
    <w:rsid w:val="00212F0D"/>
    <w:rsid w:val="00213A3B"/>
    <w:rsid w:val="0021402D"/>
    <w:rsid w:val="002149BB"/>
    <w:rsid w:val="00215AF7"/>
    <w:rsid w:val="00217710"/>
    <w:rsid w:val="00221562"/>
    <w:rsid w:val="00221563"/>
    <w:rsid w:val="0022481C"/>
    <w:rsid w:val="00225038"/>
    <w:rsid w:val="00225C03"/>
    <w:rsid w:val="002261FE"/>
    <w:rsid w:val="00227286"/>
    <w:rsid w:val="00230496"/>
    <w:rsid w:val="00230A4D"/>
    <w:rsid w:val="002311DF"/>
    <w:rsid w:val="00232847"/>
    <w:rsid w:val="0023480C"/>
    <w:rsid w:val="00235CFD"/>
    <w:rsid w:val="00235FBB"/>
    <w:rsid w:val="00236C38"/>
    <w:rsid w:val="0023794E"/>
    <w:rsid w:val="00240FCC"/>
    <w:rsid w:val="00242281"/>
    <w:rsid w:val="0024247A"/>
    <w:rsid w:val="00242D19"/>
    <w:rsid w:val="002434D1"/>
    <w:rsid w:val="00243812"/>
    <w:rsid w:val="002444FD"/>
    <w:rsid w:val="0024479F"/>
    <w:rsid w:val="002466AD"/>
    <w:rsid w:val="00247055"/>
    <w:rsid w:val="00250A39"/>
    <w:rsid w:val="00250E38"/>
    <w:rsid w:val="0025166E"/>
    <w:rsid w:val="0025189F"/>
    <w:rsid w:val="0025248E"/>
    <w:rsid w:val="002539DB"/>
    <w:rsid w:val="00254793"/>
    <w:rsid w:val="002547D3"/>
    <w:rsid w:val="00254EB7"/>
    <w:rsid w:val="00256A29"/>
    <w:rsid w:val="00256BED"/>
    <w:rsid w:val="00257D64"/>
    <w:rsid w:val="00257DAA"/>
    <w:rsid w:val="002618C1"/>
    <w:rsid w:val="00265FDD"/>
    <w:rsid w:val="0026688F"/>
    <w:rsid w:val="00267BC1"/>
    <w:rsid w:val="0027023A"/>
    <w:rsid w:val="00271BAE"/>
    <w:rsid w:val="0027337B"/>
    <w:rsid w:val="00273737"/>
    <w:rsid w:val="00275E0F"/>
    <w:rsid w:val="00275F0F"/>
    <w:rsid w:val="00276855"/>
    <w:rsid w:val="00277ADD"/>
    <w:rsid w:val="00277DBC"/>
    <w:rsid w:val="00280EFF"/>
    <w:rsid w:val="00281152"/>
    <w:rsid w:val="002811E3"/>
    <w:rsid w:val="00284863"/>
    <w:rsid w:val="002877B0"/>
    <w:rsid w:val="0029144A"/>
    <w:rsid w:val="00293EFC"/>
    <w:rsid w:val="002943A4"/>
    <w:rsid w:val="00294522"/>
    <w:rsid w:val="002949F9"/>
    <w:rsid w:val="0029509F"/>
    <w:rsid w:val="002957F7"/>
    <w:rsid w:val="002973B8"/>
    <w:rsid w:val="00297B5E"/>
    <w:rsid w:val="002A1D06"/>
    <w:rsid w:val="002A246C"/>
    <w:rsid w:val="002A602B"/>
    <w:rsid w:val="002A6C56"/>
    <w:rsid w:val="002A74B0"/>
    <w:rsid w:val="002A75AE"/>
    <w:rsid w:val="002A7A6D"/>
    <w:rsid w:val="002A7AFD"/>
    <w:rsid w:val="002B092F"/>
    <w:rsid w:val="002B0EB4"/>
    <w:rsid w:val="002B12BA"/>
    <w:rsid w:val="002B130E"/>
    <w:rsid w:val="002B1B91"/>
    <w:rsid w:val="002B1D5B"/>
    <w:rsid w:val="002B25E5"/>
    <w:rsid w:val="002B2BD6"/>
    <w:rsid w:val="002B2E6B"/>
    <w:rsid w:val="002B2F29"/>
    <w:rsid w:val="002B3F03"/>
    <w:rsid w:val="002B4C54"/>
    <w:rsid w:val="002B51D5"/>
    <w:rsid w:val="002B55AE"/>
    <w:rsid w:val="002B5A8A"/>
    <w:rsid w:val="002B63A0"/>
    <w:rsid w:val="002B70B4"/>
    <w:rsid w:val="002B7835"/>
    <w:rsid w:val="002B7AB3"/>
    <w:rsid w:val="002C0832"/>
    <w:rsid w:val="002C3340"/>
    <w:rsid w:val="002C3F90"/>
    <w:rsid w:val="002C4185"/>
    <w:rsid w:val="002C4C0C"/>
    <w:rsid w:val="002C632C"/>
    <w:rsid w:val="002C638E"/>
    <w:rsid w:val="002C6E2B"/>
    <w:rsid w:val="002C7995"/>
    <w:rsid w:val="002D25FA"/>
    <w:rsid w:val="002D52DD"/>
    <w:rsid w:val="002D5491"/>
    <w:rsid w:val="002D55A1"/>
    <w:rsid w:val="002D60BF"/>
    <w:rsid w:val="002D6A8F"/>
    <w:rsid w:val="002D7ECE"/>
    <w:rsid w:val="002E1938"/>
    <w:rsid w:val="002E1D43"/>
    <w:rsid w:val="002E2480"/>
    <w:rsid w:val="002E2BFB"/>
    <w:rsid w:val="002E3026"/>
    <w:rsid w:val="002E3994"/>
    <w:rsid w:val="002E3C06"/>
    <w:rsid w:val="002E3D67"/>
    <w:rsid w:val="002E4B59"/>
    <w:rsid w:val="002E4CAE"/>
    <w:rsid w:val="002E5E84"/>
    <w:rsid w:val="002E62A0"/>
    <w:rsid w:val="002E6683"/>
    <w:rsid w:val="002F01F3"/>
    <w:rsid w:val="002F02FE"/>
    <w:rsid w:val="002F0345"/>
    <w:rsid w:val="002F04F6"/>
    <w:rsid w:val="002F07E3"/>
    <w:rsid w:val="002F1C08"/>
    <w:rsid w:val="002F242C"/>
    <w:rsid w:val="002F320C"/>
    <w:rsid w:val="002F3575"/>
    <w:rsid w:val="002F3749"/>
    <w:rsid w:val="002F3A08"/>
    <w:rsid w:val="002F633C"/>
    <w:rsid w:val="002F668C"/>
    <w:rsid w:val="002F6770"/>
    <w:rsid w:val="00300281"/>
    <w:rsid w:val="003011F5"/>
    <w:rsid w:val="00301487"/>
    <w:rsid w:val="003020FF"/>
    <w:rsid w:val="00303300"/>
    <w:rsid w:val="0030385A"/>
    <w:rsid w:val="00303E37"/>
    <w:rsid w:val="003050A0"/>
    <w:rsid w:val="0030552D"/>
    <w:rsid w:val="003075A5"/>
    <w:rsid w:val="00311119"/>
    <w:rsid w:val="00312069"/>
    <w:rsid w:val="003131E2"/>
    <w:rsid w:val="003134DC"/>
    <w:rsid w:val="00314620"/>
    <w:rsid w:val="003149AF"/>
    <w:rsid w:val="00314EFA"/>
    <w:rsid w:val="00315862"/>
    <w:rsid w:val="00315877"/>
    <w:rsid w:val="003176A3"/>
    <w:rsid w:val="00317AA2"/>
    <w:rsid w:val="00322CAC"/>
    <w:rsid w:val="00323656"/>
    <w:rsid w:val="00323E41"/>
    <w:rsid w:val="003241F3"/>
    <w:rsid w:val="003258DC"/>
    <w:rsid w:val="00326B68"/>
    <w:rsid w:val="00330A39"/>
    <w:rsid w:val="00331A3C"/>
    <w:rsid w:val="003346F7"/>
    <w:rsid w:val="00335F22"/>
    <w:rsid w:val="0033644C"/>
    <w:rsid w:val="003407A4"/>
    <w:rsid w:val="00340ABE"/>
    <w:rsid w:val="0034166F"/>
    <w:rsid w:val="00341AE6"/>
    <w:rsid w:val="00341D8C"/>
    <w:rsid w:val="00343F85"/>
    <w:rsid w:val="003449C7"/>
    <w:rsid w:val="003479DF"/>
    <w:rsid w:val="00347B74"/>
    <w:rsid w:val="00350165"/>
    <w:rsid w:val="00351EF1"/>
    <w:rsid w:val="0035202D"/>
    <w:rsid w:val="003528A2"/>
    <w:rsid w:val="00354A31"/>
    <w:rsid w:val="00355BDE"/>
    <w:rsid w:val="003561F9"/>
    <w:rsid w:val="00357923"/>
    <w:rsid w:val="00357E06"/>
    <w:rsid w:val="00361872"/>
    <w:rsid w:val="003637F3"/>
    <w:rsid w:val="00364D64"/>
    <w:rsid w:val="00365155"/>
    <w:rsid w:val="0036785C"/>
    <w:rsid w:val="00367CFC"/>
    <w:rsid w:val="00370E7E"/>
    <w:rsid w:val="00373469"/>
    <w:rsid w:val="00376491"/>
    <w:rsid w:val="00376940"/>
    <w:rsid w:val="003769DF"/>
    <w:rsid w:val="00377211"/>
    <w:rsid w:val="003806EC"/>
    <w:rsid w:val="00382708"/>
    <w:rsid w:val="00382E1A"/>
    <w:rsid w:val="003830E5"/>
    <w:rsid w:val="003835BA"/>
    <w:rsid w:val="0038654D"/>
    <w:rsid w:val="003872E8"/>
    <w:rsid w:val="00390058"/>
    <w:rsid w:val="0039245E"/>
    <w:rsid w:val="00392A69"/>
    <w:rsid w:val="003938D7"/>
    <w:rsid w:val="003969BE"/>
    <w:rsid w:val="00396BD8"/>
    <w:rsid w:val="003A0AF6"/>
    <w:rsid w:val="003A0EF9"/>
    <w:rsid w:val="003A0F73"/>
    <w:rsid w:val="003A617A"/>
    <w:rsid w:val="003A7123"/>
    <w:rsid w:val="003A750A"/>
    <w:rsid w:val="003A7D79"/>
    <w:rsid w:val="003B2F81"/>
    <w:rsid w:val="003B337E"/>
    <w:rsid w:val="003B4160"/>
    <w:rsid w:val="003B4DCB"/>
    <w:rsid w:val="003B58DF"/>
    <w:rsid w:val="003B6A7E"/>
    <w:rsid w:val="003B6C1D"/>
    <w:rsid w:val="003C29BF"/>
    <w:rsid w:val="003C6279"/>
    <w:rsid w:val="003C7905"/>
    <w:rsid w:val="003D278F"/>
    <w:rsid w:val="003D2BA1"/>
    <w:rsid w:val="003D3205"/>
    <w:rsid w:val="003D4563"/>
    <w:rsid w:val="003D52A3"/>
    <w:rsid w:val="003D75A5"/>
    <w:rsid w:val="003E27BA"/>
    <w:rsid w:val="003E2AED"/>
    <w:rsid w:val="003E538C"/>
    <w:rsid w:val="003E6AAA"/>
    <w:rsid w:val="003F0E67"/>
    <w:rsid w:val="003F1EDC"/>
    <w:rsid w:val="003F2D4F"/>
    <w:rsid w:val="003F2EB4"/>
    <w:rsid w:val="003F2FC4"/>
    <w:rsid w:val="003F33C4"/>
    <w:rsid w:val="003F5780"/>
    <w:rsid w:val="003F72E2"/>
    <w:rsid w:val="003F76C6"/>
    <w:rsid w:val="003F79D1"/>
    <w:rsid w:val="00400F88"/>
    <w:rsid w:val="00401440"/>
    <w:rsid w:val="00401832"/>
    <w:rsid w:val="00403277"/>
    <w:rsid w:val="00403FA6"/>
    <w:rsid w:val="00404870"/>
    <w:rsid w:val="004048D6"/>
    <w:rsid w:val="00407B91"/>
    <w:rsid w:val="0041032A"/>
    <w:rsid w:val="00411961"/>
    <w:rsid w:val="00411B24"/>
    <w:rsid w:val="00412CE0"/>
    <w:rsid w:val="00413CB4"/>
    <w:rsid w:val="00414519"/>
    <w:rsid w:val="00414FF5"/>
    <w:rsid w:val="00416896"/>
    <w:rsid w:val="004203D1"/>
    <w:rsid w:val="00422171"/>
    <w:rsid w:val="0042229F"/>
    <w:rsid w:val="00424217"/>
    <w:rsid w:val="00424BE5"/>
    <w:rsid w:val="0042577E"/>
    <w:rsid w:val="004259EB"/>
    <w:rsid w:val="004273DD"/>
    <w:rsid w:val="00427428"/>
    <w:rsid w:val="00427D23"/>
    <w:rsid w:val="00430A86"/>
    <w:rsid w:val="00431B5B"/>
    <w:rsid w:val="00432441"/>
    <w:rsid w:val="004324B1"/>
    <w:rsid w:val="0043274D"/>
    <w:rsid w:val="00432E75"/>
    <w:rsid w:val="004330D0"/>
    <w:rsid w:val="004336ED"/>
    <w:rsid w:val="004350E2"/>
    <w:rsid w:val="00440055"/>
    <w:rsid w:val="00442120"/>
    <w:rsid w:val="004422EE"/>
    <w:rsid w:val="004430B5"/>
    <w:rsid w:val="00444AE8"/>
    <w:rsid w:val="0044526F"/>
    <w:rsid w:val="00446015"/>
    <w:rsid w:val="0044646E"/>
    <w:rsid w:val="00446474"/>
    <w:rsid w:val="004471CA"/>
    <w:rsid w:val="0045106F"/>
    <w:rsid w:val="004511FE"/>
    <w:rsid w:val="00451A83"/>
    <w:rsid w:val="0045216A"/>
    <w:rsid w:val="00452F16"/>
    <w:rsid w:val="00454BD6"/>
    <w:rsid w:val="00454FED"/>
    <w:rsid w:val="00455C88"/>
    <w:rsid w:val="00457E4D"/>
    <w:rsid w:val="0046063A"/>
    <w:rsid w:val="00460E32"/>
    <w:rsid w:val="004610A3"/>
    <w:rsid w:val="004614B5"/>
    <w:rsid w:val="004617B6"/>
    <w:rsid w:val="004618A0"/>
    <w:rsid w:val="00462D54"/>
    <w:rsid w:val="004634B8"/>
    <w:rsid w:val="00463CC7"/>
    <w:rsid w:val="00463CDF"/>
    <w:rsid w:val="00463D66"/>
    <w:rsid w:val="004641AF"/>
    <w:rsid w:val="004645F9"/>
    <w:rsid w:val="00465440"/>
    <w:rsid w:val="00465DFE"/>
    <w:rsid w:val="00466726"/>
    <w:rsid w:val="00466976"/>
    <w:rsid w:val="00467244"/>
    <w:rsid w:val="004677B5"/>
    <w:rsid w:val="00467BB2"/>
    <w:rsid w:val="0047033B"/>
    <w:rsid w:val="00470544"/>
    <w:rsid w:val="004711AB"/>
    <w:rsid w:val="004720CB"/>
    <w:rsid w:val="0047219C"/>
    <w:rsid w:val="00472D7D"/>
    <w:rsid w:val="00474604"/>
    <w:rsid w:val="00474FEE"/>
    <w:rsid w:val="00475D6C"/>
    <w:rsid w:val="00476189"/>
    <w:rsid w:val="0047649A"/>
    <w:rsid w:val="004804EB"/>
    <w:rsid w:val="0048077E"/>
    <w:rsid w:val="00480C15"/>
    <w:rsid w:val="00480F8F"/>
    <w:rsid w:val="00481B15"/>
    <w:rsid w:val="00482AF5"/>
    <w:rsid w:val="00483331"/>
    <w:rsid w:val="00483456"/>
    <w:rsid w:val="004848CC"/>
    <w:rsid w:val="00486DA1"/>
    <w:rsid w:val="004877BE"/>
    <w:rsid w:val="00490A7F"/>
    <w:rsid w:val="00490BE3"/>
    <w:rsid w:val="00490ECC"/>
    <w:rsid w:val="004912D3"/>
    <w:rsid w:val="004917DA"/>
    <w:rsid w:val="0049279B"/>
    <w:rsid w:val="00493122"/>
    <w:rsid w:val="004957E7"/>
    <w:rsid w:val="004957ED"/>
    <w:rsid w:val="00496185"/>
    <w:rsid w:val="004965E1"/>
    <w:rsid w:val="00496705"/>
    <w:rsid w:val="004A0B5E"/>
    <w:rsid w:val="004A0F3E"/>
    <w:rsid w:val="004A1043"/>
    <w:rsid w:val="004A2AE4"/>
    <w:rsid w:val="004A2F80"/>
    <w:rsid w:val="004A4D5D"/>
    <w:rsid w:val="004A4F5D"/>
    <w:rsid w:val="004A5781"/>
    <w:rsid w:val="004A5F54"/>
    <w:rsid w:val="004A79E9"/>
    <w:rsid w:val="004A7C25"/>
    <w:rsid w:val="004B0919"/>
    <w:rsid w:val="004B2D92"/>
    <w:rsid w:val="004B397B"/>
    <w:rsid w:val="004B4107"/>
    <w:rsid w:val="004B4237"/>
    <w:rsid w:val="004B4319"/>
    <w:rsid w:val="004B43E9"/>
    <w:rsid w:val="004B4CC2"/>
    <w:rsid w:val="004B525C"/>
    <w:rsid w:val="004B5D91"/>
    <w:rsid w:val="004B61F7"/>
    <w:rsid w:val="004B6A6A"/>
    <w:rsid w:val="004C11C5"/>
    <w:rsid w:val="004C169C"/>
    <w:rsid w:val="004C18D1"/>
    <w:rsid w:val="004C22EB"/>
    <w:rsid w:val="004C24AF"/>
    <w:rsid w:val="004C2EBA"/>
    <w:rsid w:val="004C41D1"/>
    <w:rsid w:val="004C4334"/>
    <w:rsid w:val="004C49F5"/>
    <w:rsid w:val="004C533E"/>
    <w:rsid w:val="004C6747"/>
    <w:rsid w:val="004C6FDE"/>
    <w:rsid w:val="004D06EA"/>
    <w:rsid w:val="004D0B77"/>
    <w:rsid w:val="004D1E42"/>
    <w:rsid w:val="004D367A"/>
    <w:rsid w:val="004D4779"/>
    <w:rsid w:val="004D55D7"/>
    <w:rsid w:val="004D620B"/>
    <w:rsid w:val="004D6212"/>
    <w:rsid w:val="004D645C"/>
    <w:rsid w:val="004D67BA"/>
    <w:rsid w:val="004D6E4E"/>
    <w:rsid w:val="004E1992"/>
    <w:rsid w:val="004E1FC1"/>
    <w:rsid w:val="004E28BE"/>
    <w:rsid w:val="004E29E9"/>
    <w:rsid w:val="004E38B5"/>
    <w:rsid w:val="004E398B"/>
    <w:rsid w:val="004E442C"/>
    <w:rsid w:val="004E4B27"/>
    <w:rsid w:val="004E55D8"/>
    <w:rsid w:val="004E5C13"/>
    <w:rsid w:val="004E7048"/>
    <w:rsid w:val="004E7198"/>
    <w:rsid w:val="004E71D0"/>
    <w:rsid w:val="004E7304"/>
    <w:rsid w:val="004E7CFD"/>
    <w:rsid w:val="004F0144"/>
    <w:rsid w:val="004F01DE"/>
    <w:rsid w:val="004F0D3D"/>
    <w:rsid w:val="004F2699"/>
    <w:rsid w:val="004F2E29"/>
    <w:rsid w:val="004F3E48"/>
    <w:rsid w:val="004F500C"/>
    <w:rsid w:val="004F54CA"/>
    <w:rsid w:val="004F5F26"/>
    <w:rsid w:val="004F6877"/>
    <w:rsid w:val="004F689F"/>
    <w:rsid w:val="004F716B"/>
    <w:rsid w:val="00501AD9"/>
    <w:rsid w:val="0050248C"/>
    <w:rsid w:val="00503ACC"/>
    <w:rsid w:val="005046BE"/>
    <w:rsid w:val="005067DA"/>
    <w:rsid w:val="00506F06"/>
    <w:rsid w:val="00507048"/>
    <w:rsid w:val="00507651"/>
    <w:rsid w:val="00507685"/>
    <w:rsid w:val="00507907"/>
    <w:rsid w:val="00510BB6"/>
    <w:rsid w:val="00510C96"/>
    <w:rsid w:val="00512D48"/>
    <w:rsid w:val="00514232"/>
    <w:rsid w:val="00515CB6"/>
    <w:rsid w:val="00516878"/>
    <w:rsid w:val="00517238"/>
    <w:rsid w:val="0052072D"/>
    <w:rsid w:val="0052097E"/>
    <w:rsid w:val="00521C2A"/>
    <w:rsid w:val="00524858"/>
    <w:rsid w:val="00524CAD"/>
    <w:rsid w:val="00526338"/>
    <w:rsid w:val="0052708B"/>
    <w:rsid w:val="00527738"/>
    <w:rsid w:val="00527892"/>
    <w:rsid w:val="00530123"/>
    <w:rsid w:val="005304E3"/>
    <w:rsid w:val="00530E31"/>
    <w:rsid w:val="00532330"/>
    <w:rsid w:val="005333B2"/>
    <w:rsid w:val="005335AC"/>
    <w:rsid w:val="00533677"/>
    <w:rsid w:val="005338A5"/>
    <w:rsid w:val="00533ED0"/>
    <w:rsid w:val="005377B4"/>
    <w:rsid w:val="005419B1"/>
    <w:rsid w:val="00541A24"/>
    <w:rsid w:val="00541F2F"/>
    <w:rsid w:val="005421E0"/>
    <w:rsid w:val="00542B43"/>
    <w:rsid w:val="00543B5D"/>
    <w:rsid w:val="005448AC"/>
    <w:rsid w:val="00545667"/>
    <w:rsid w:val="00547416"/>
    <w:rsid w:val="005515FC"/>
    <w:rsid w:val="00552CB7"/>
    <w:rsid w:val="00553023"/>
    <w:rsid w:val="00553166"/>
    <w:rsid w:val="0055505F"/>
    <w:rsid w:val="0055712A"/>
    <w:rsid w:val="00563277"/>
    <w:rsid w:val="005637D9"/>
    <w:rsid w:val="00563D10"/>
    <w:rsid w:val="005659B7"/>
    <w:rsid w:val="00566DF8"/>
    <w:rsid w:val="005674A0"/>
    <w:rsid w:val="0057267A"/>
    <w:rsid w:val="005729D4"/>
    <w:rsid w:val="005731BB"/>
    <w:rsid w:val="0057323B"/>
    <w:rsid w:val="00574792"/>
    <w:rsid w:val="00575DF9"/>
    <w:rsid w:val="00580B4C"/>
    <w:rsid w:val="00581258"/>
    <w:rsid w:val="00581A82"/>
    <w:rsid w:val="00582634"/>
    <w:rsid w:val="00583562"/>
    <w:rsid w:val="005842E7"/>
    <w:rsid w:val="005853EA"/>
    <w:rsid w:val="00586A74"/>
    <w:rsid w:val="00586B7D"/>
    <w:rsid w:val="0059071A"/>
    <w:rsid w:val="00591467"/>
    <w:rsid w:val="00593B81"/>
    <w:rsid w:val="00594312"/>
    <w:rsid w:val="0059479F"/>
    <w:rsid w:val="00595CDB"/>
    <w:rsid w:val="00596191"/>
    <w:rsid w:val="00596E08"/>
    <w:rsid w:val="00597211"/>
    <w:rsid w:val="00597302"/>
    <w:rsid w:val="005A0586"/>
    <w:rsid w:val="005A089A"/>
    <w:rsid w:val="005A2AE4"/>
    <w:rsid w:val="005A59F6"/>
    <w:rsid w:val="005B102A"/>
    <w:rsid w:val="005B1041"/>
    <w:rsid w:val="005B1786"/>
    <w:rsid w:val="005B1A83"/>
    <w:rsid w:val="005B2124"/>
    <w:rsid w:val="005B274C"/>
    <w:rsid w:val="005B2D1B"/>
    <w:rsid w:val="005B2E5C"/>
    <w:rsid w:val="005B2F68"/>
    <w:rsid w:val="005B3B3A"/>
    <w:rsid w:val="005B4EB0"/>
    <w:rsid w:val="005B70D2"/>
    <w:rsid w:val="005C0501"/>
    <w:rsid w:val="005C42AA"/>
    <w:rsid w:val="005C4411"/>
    <w:rsid w:val="005C49B7"/>
    <w:rsid w:val="005C592E"/>
    <w:rsid w:val="005C5E4B"/>
    <w:rsid w:val="005C78C2"/>
    <w:rsid w:val="005D18CE"/>
    <w:rsid w:val="005D1DEB"/>
    <w:rsid w:val="005D2529"/>
    <w:rsid w:val="005D347F"/>
    <w:rsid w:val="005D3FEA"/>
    <w:rsid w:val="005D49D4"/>
    <w:rsid w:val="005D56F4"/>
    <w:rsid w:val="005D5D03"/>
    <w:rsid w:val="005D6015"/>
    <w:rsid w:val="005E1160"/>
    <w:rsid w:val="005E1F79"/>
    <w:rsid w:val="005E3459"/>
    <w:rsid w:val="005E3EBB"/>
    <w:rsid w:val="005E4FEC"/>
    <w:rsid w:val="005E64A2"/>
    <w:rsid w:val="005E75C5"/>
    <w:rsid w:val="005F140F"/>
    <w:rsid w:val="005F5185"/>
    <w:rsid w:val="005F7973"/>
    <w:rsid w:val="006001F9"/>
    <w:rsid w:val="00600A86"/>
    <w:rsid w:val="006011E0"/>
    <w:rsid w:val="006026F8"/>
    <w:rsid w:val="00604484"/>
    <w:rsid w:val="0060554A"/>
    <w:rsid w:val="00605F50"/>
    <w:rsid w:val="00607762"/>
    <w:rsid w:val="00607B41"/>
    <w:rsid w:val="00610491"/>
    <w:rsid w:val="00610D87"/>
    <w:rsid w:val="00611236"/>
    <w:rsid w:val="006117B4"/>
    <w:rsid w:val="00613BCD"/>
    <w:rsid w:val="00613D1E"/>
    <w:rsid w:val="00613ECD"/>
    <w:rsid w:val="006157DE"/>
    <w:rsid w:val="006164E3"/>
    <w:rsid w:val="0061795E"/>
    <w:rsid w:val="00617FD4"/>
    <w:rsid w:val="006202AD"/>
    <w:rsid w:val="00622C28"/>
    <w:rsid w:val="00622D9A"/>
    <w:rsid w:val="006237A9"/>
    <w:rsid w:val="00624499"/>
    <w:rsid w:val="00626B0F"/>
    <w:rsid w:val="00627071"/>
    <w:rsid w:val="00627266"/>
    <w:rsid w:val="00627618"/>
    <w:rsid w:val="00627D1F"/>
    <w:rsid w:val="00627DA8"/>
    <w:rsid w:val="00630934"/>
    <w:rsid w:val="0063254E"/>
    <w:rsid w:val="00633BC3"/>
    <w:rsid w:val="00633F35"/>
    <w:rsid w:val="00636686"/>
    <w:rsid w:val="0063731B"/>
    <w:rsid w:val="00637EF7"/>
    <w:rsid w:val="0064258C"/>
    <w:rsid w:val="00645268"/>
    <w:rsid w:val="00645B9E"/>
    <w:rsid w:val="00646144"/>
    <w:rsid w:val="0064717F"/>
    <w:rsid w:val="00647296"/>
    <w:rsid w:val="00647A77"/>
    <w:rsid w:val="0065062F"/>
    <w:rsid w:val="00651C6D"/>
    <w:rsid w:val="00653672"/>
    <w:rsid w:val="006544C3"/>
    <w:rsid w:val="00654A8E"/>
    <w:rsid w:val="00654B9D"/>
    <w:rsid w:val="006556F4"/>
    <w:rsid w:val="00656C4A"/>
    <w:rsid w:val="00656D94"/>
    <w:rsid w:val="006572DB"/>
    <w:rsid w:val="00660113"/>
    <w:rsid w:val="006611CB"/>
    <w:rsid w:val="006617FB"/>
    <w:rsid w:val="00663869"/>
    <w:rsid w:val="00663D78"/>
    <w:rsid w:val="00664B3E"/>
    <w:rsid w:val="00665292"/>
    <w:rsid w:val="00666419"/>
    <w:rsid w:val="0066652E"/>
    <w:rsid w:val="00666F09"/>
    <w:rsid w:val="00671414"/>
    <w:rsid w:val="006717CC"/>
    <w:rsid w:val="00671EE0"/>
    <w:rsid w:val="0067296F"/>
    <w:rsid w:val="00675A8B"/>
    <w:rsid w:val="006808D5"/>
    <w:rsid w:val="0068374B"/>
    <w:rsid w:val="00683974"/>
    <w:rsid w:val="00685F6C"/>
    <w:rsid w:val="006865D8"/>
    <w:rsid w:val="00686EFD"/>
    <w:rsid w:val="006904C9"/>
    <w:rsid w:val="00694E53"/>
    <w:rsid w:val="00695843"/>
    <w:rsid w:val="00696B49"/>
    <w:rsid w:val="00696F83"/>
    <w:rsid w:val="006A1693"/>
    <w:rsid w:val="006A3292"/>
    <w:rsid w:val="006A6088"/>
    <w:rsid w:val="006B0C95"/>
    <w:rsid w:val="006B1BAB"/>
    <w:rsid w:val="006B25D8"/>
    <w:rsid w:val="006B2813"/>
    <w:rsid w:val="006B3128"/>
    <w:rsid w:val="006B33A6"/>
    <w:rsid w:val="006B35E7"/>
    <w:rsid w:val="006B3666"/>
    <w:rsid w:val="006B41FA"/>
    <w:rsid w:val="006B55F4"/>
    <w:rsid w:val="006C0C32"/>
    <w:rsid w:val="006C1726"/>
    <w:rsid w:val="006C2B32"/>
    <w:rsid w:val="006C335A"/>
    <w:rsid w:val="006C339F"/>
    <w:rsid w:val="006C5335"/>
    <w:rsid w:val="006C76EB"/>
    <w:rsid w:val="006C772B"/>
    <w:rsid w:val="006D0325"/>
    <w:rsid w:val="006D05A5"/>
    <w:rsid w:val="006D152D"/>
    <w:rsid w:val="006D166F"/>
    <w:rsid w:val="006D3505"/>
    <w:rsid w:val="006D4079"/>
    <w:rsid w:val="006D4B5F"/>
    <w:rsid w:val="006D565D"/>
    <w:rsid w:val="006D56EF"/>
    <w:rsid w:val="006D5956"/>
    <w:rsid w:val="006D66E8"/>
    <w:rsid w:val="006E0174"/>
    <w:rsid w:val="006E01FE"/>
    <w:rsid w:val="006E2DB0"/>
    <w:rsid w:val="006E3EF1"/>
    <w:rsid w:val="006E40C6"/>
    <w:rsid w:val="006E5DAB"/>
    <w:rsid w:val="006E6571"/>
    <w:rsid w:val="006F02C0"/>
    <w:rsid w:val="006F2EDF"/>
    <w:rsid w:val="006F2F39"/>
    <w:rsid w:val="006F2FF4"/>
    <w:rsid w:val="006F6B0E"/>
    <w:rsid w:val="00700074"/>
    <w:rsid w:val="0070068C"/>
    <w:rsid w:val="0070187C"/>
    <w:rsid w:val="00702AC8"/>
    <w:rsid w:val="00703F2F"/>
    <w:rsid w:val="00704D38"/>
    <w:rsid w:val="0070610B"/>
    <w:rsid w:val="007069EA"/>
    <w:rsid w:val="00706E47"/>
    <w:rsid w:val="007105CF"/>
    <w:rsid w:val="00711C39"/>
    <w:rsid w:val="00712F2D"/>
    <w:rsid w:val="00716106"/>
    <w:rsid w:val="00721D70"/>
    <w:rsid w:val="00724270"/>
    <w:rsid w:val="00726092"/>
    <w:rsid w:val="007308EF"/>
    <w:rsid w:val="00730D29"/>
    <w:rsid w:val="00730E4F"/>
    <w:rsid w:val="00731A0D"/>
    <w:rsid w:val="007327A1"/>
    <w:rsid w:val="00734DBE"/>
    <w:rsid w:val="00735AAC"/>
    <w:rsid w:val="00736452"/>
    <w:rsid w:val="0073759B"/>
    <w:rsid w:val="0073760B"/>
    <w:rsid w:val="00740B13"/>
    <w:rsid w:val="00743787"/>
    <w:rsid w:val="007437E2"/>
    <w:rsid w:val="00743F08"/>
    <w:rsid w:val="0074403D"/>
    <w:rsid w:val="00744287"/>
    <w:rsid w:val="0074428C"/>
    <w:rsid w:val="00744368"/>
    <w:rsid w:val="007454EC"/>
    <w:rsid w:val="00746F71"/>
    <w:rsid w:val="007507A9"/>
    <w:rsid w:val="00753FDD"/>
    <w:rsid w:val="00754100"/>
    <w:rsid w:val="00754218"/>
    <w:rsid w:val="00754428"/>
    <w:rsid w:val="00754BC3"/>
    <w:rsid w:val="00754E28"/>
    <w:rsid w:val="007550A4"/>
    <w:rsid w:val="007602D5"/>
    <w:rsid w:val="00760A1E"/>
    <w:rsid w:val="00760B81"/>
    <w:rsid w:val="0076238F"/>
    <w:rsid w:val="0076342B"/>
    <w:rsid w:val="0076398D"/>
    <w:rsid w:val="00764D19"/>
    <w:rsid w:val="00765F47"/>
    <w:rsid w:val="00766B49"/>
    <w:rsid w:val="00766D5C"/>
    <w:rsid w:val="0076738A"/>
    <w:rsid w:val="00767748"/>
    <w:rsid w:val="00767A71"/>
    <w:rsid w:val="007705C5"/>
    <w:rsid w:val="00771083"/>
    <w:rsid w:val="00772288"/>
    <w:rsid w:val="00772E3A"/>
    <w:rsid w:val="00774D79"/>
    <w:rsid w:val="00776836"/>
    <w:rsid w:val="00776C09"/>
    <w:rsid w:val="00777745"/>
    <w:rsid w:val="00780B35"/>
    <w:rsid w:val="007822C0"/>
    <w:rsid w:val="00782B9A"/>
    <w:rsid w:val="00783D1F"/>
    <w:rsid w:val="007858C9"/>
    <w:rsid w:val="00785C7E"/>
    <w:rsid w:val="00785F2B"/>
    <w:rsid w:val="007867C5"/>
    <w:rsid w:val="00786E0D"/>
    <w:rsid w:val="00787136"/>
    <w:rsid w:val="00790A28"/>
    <w:rsid w:val="007915DF"/>
    <w:rsid w:val="00792DE2"/>
    <w:rsid w:val="00792E27"/>
    <w:rsid w:val="007952E6"/>
    <w:rsid w:val="0079593D"/>
    <w:rsid w:val="0079684C"/>
    <w:rsid w:val="007A0A31"/>
    <w:rsid w:val="007A0BD4"/>
    <w:rsid w:val="007A0E97"/>
    <w:rsid w:val="007A17D4"/>
    <w:rsid w:val="007A1A40"/>
    <w:rsid w:val="007A7D60"/>
    <w:rsid w:val="007B0A11"/>
    <w:rsid w:val="007B0CAB"/>
    <w:rsid w:val="007B1E0C"/>
    <w:rsid w:val="007B1FD6"/>
    <w:rsid w:val="007B2801"/>
    <w:rsid w:val="007B2855"/>
    <w:rsid w:val="007B3574"/>
    <w:rsid w:val="007B37A9"/>
    <w:rsid w:val="007B3DF1"/>
    <w:rsid w:val="007B3F27"/>
    <w:rsid w:val="007B595D"/>
    <w:rsid w:val="007C18D9"/>
    <w:rsid w:val="007C22E7"/>
    <w:rsid w:val="007C2C2B"/>
    <w:rsid w:val="007C2ED3"/>
    <w:rsid w:val="007C3FA1"/>
    <w:rsid w:val="007C4EE1"/>
    <w:rsid w:val="007C5F23"/>
    <w:rsid w:val="007C6201"/>
    <w:rsid w:val="007C74CB"/>
    <w:rsid w:val="007D0741"/>
    <w:rsid w:val="007D39BC"/>
    <w:rsid w:val="007D48A3"/>
    <w:rsid w:val="007D4998"/>
    <w:rsid w:val="007D58F1"/>
    <w:rsid w:val="007D67CF"/>
    <w:rsid w:val="007D68A3"/>
    <w:rsid w:val="007D6E5C"/>
    <w:rsid w:val="007D7E3B"/>
    <w:rsid w:val="007E01A9"/>
    <w:rsid w:val="007E30E4"/>
    <w:rsid w:val="007E5F8D"/>
    <w:rsid w:val="007E7929"/>
    <w:rsid w:val="007E7E99"/>
    <w:rsid w:val="007F0301"/>
    <w:rsid w:val="007F23FA"/>
    <w:rsid w:val="007F2C68"/>
    <w:rsid w:val="007F3F3F"/>
    <w:rsid w:val="007F5387"/>
    <w:rsid w:val="007F5A85"/>
    <w:rsid w:val="007F5AA3"/>
    <w:rsid w:val="007F7A19"/>
    <w:rsid w:val="008003CA"/>
    <w:rsid w:val="0080048E"/>
    <w:rsid w:val="00802AD8"/>
    <w:rsid w:val="00803544"/>
    <w:rsid w:val="00804263"/>
    <w:rsid w:val="0080439F"/>
    <w:rsid w:val="0080599D"/>
    <w:rsid w:val="00806B29"/>
    <w:rsid w:val="00806FC5"/>
    <w:rsid w:val="008071E4"/>
    <w:rsid w:val="008077A9"/>
    <w:rsid w:val="008105A0"/>
    <w:rsid w:val="00810F5D"/>
    <w:rsid w:val="0081132C"/>
    <w:rsid w:val="00812890"/>
    <w:rsid w:val="00812A0F"/>
    <w:rsid w:val="008131D9"/>
    <w:rsid w:val="00813343"/>
    <w:rsid w:val="0081518F"/>
    <w:rsid w:val="0081593A"/>
    <w:rsid w:val="00816166"/>
    <w:rsid w:val="008161B7"/>
    <w:rsid w:val="00816DD6"/>
    <w:rsid w:val="00820477"/>
    <w:rsid w:val="008205C9"/>
    <w:rsid w:val="00821FD0"/>
    <w:rsid w:val="008233CE"/>
    <w:rsid w:val="00826400"/>
    <w:rsid w:val="008271B9"/>
    <w:rsid w:val="008303C8"/>
    <w:rsid w:val="00830F9F"/>
    <w:rsid w:val="0083137E"/>
    <w:rsid w:val="00831C2D"/>
    <w:rsid w:val="00831F89"/>
    <w:rsid w:val="008335F9"/>
    <w:rsid w:val="00835563"/>
    <w:rsid w:val="00836114"/>
    <w:rsid w:val="008362C2"/>
    <w:rsid w:val="008377AA"/>
    <w:rsid w:val="008403C2"/>
    <w:rsid w:val="008408D9"/>
    <w:rsid w:val="00845F76"/>
    <w:rsid w:val="008461AB"/>
    <w:rsid w:val="00847B22"/>
    <w:rsid w:val="00847CA6"/>
    <w:rsid w:val="00847F77"/>
    <w:rsid w:val="008501EF"/>
    <w:rsid w:val="0085037E"/>
    <w:rsid w:val="00851875"/>
    <w:rsid w:val="00852814"/>
    <w:rsid w:val="008536B2"/>
    <w:rsid w:val="00854CC0"/>
    <w:rsid w:val="00855B57"/>
    <w:rsid w:val="008572ED"/>
    <w:rsid w:val="00860C36"/>
    <w:rsid w:val="008620E0"/>
    <w:rsid w:val="00862850"/>
    <w:rsid w:val="00863611"/>
    <w:rsid w:val="00863EDD"/>
    <w:rsid w:val="00864265"/>
    <w:rsid w:val="00864FB7"/>
    <w:rsid w:val="00867239"/>
    <w:rsid w:val="008675CD"/>
    <w:rsid w:val="00870A20"/>
    <w:rsid w:val="00870C72"/>
    <w:rsid w:val="0087133E"/>
    <w:rsid w:val="00873692"/>
    <w:rsid w:val="00875783"/>
    <w:rsid w:val="00876537"/>
    <w:rsid w:val="00876E8F"/>
    <w:rsid w:val="00877AFF"/>
    <w:rsid w:val="008803F0"/>
    <w:rsid w:val="0088071B"/>
    <w:rsid w:val="008813F7"/>
    <w:rsid w:val="00881401"/>
    <w:rsid w:val="00881621"/>
    <w:rsid w:val="00881671"/>
    <w:rsid w:val="00883D31"/>
    <w:rsid w:val="00883FE8"/>
    <w:rsid w:val="008853E8"/>
    <w:rsid w:val="008863FA"/>
    <w:rsid w:val="0088649F"/>
    <w:rsid w:val="008867E0"/>
    <w:rsid w:val="0089180F"/>
    <w:rsid w:val="0089267D"/>
    <w:rsid w:val="00892C03"/>
    <w:rsid w:val="00892E4D"/>
    <w:rsid w:val="00894578"/>
    <w:rsid w:val="008945BB"/>
    <w:rsid w:val="00895FD9"/>
    <w:rsid w:val="00896148"/>
    <w:rsid w:val="008969F4"/>
    <w:rsid w:val="00896ADD"/>
    <w:rsid w:val="008972E6"/>
    <w:rsid w:val="008A02EE"/>
    <w:rsid w:val="008A034C"/>
    <w:rsid w:val="008A1B4E"/>
    <w:rsid w:val="008A1FC5"/>
    <w:rsid w:val="008A21BE"/>
    <w:rsid w:val="008A2499"/>
    <w:rsid w:val="008A4F8D"/>
    <w:rsid w:val="008A5031"/>
    <w:rsid w:val="008A552C"/>
    <w:rsid w:val="008A55CE"/>
    <w:rsid w:val="008A5FF4"/>
    <w:rsid w:val="008A68FB"/>
    <w:rsid w:val="008B0111"/>
    <w:rsid w:val="008B23D7"/>
    <w:rsid w:val="008B2B44"/>
    <w:rsid w:val="008B355D"/>
    <w:rsid w:val="008B4564"/>
    <w:rsid w:val="008B4A72"/>
    <w:rsid w:val="008B6060"/>
    <w:rsid w:val="008B6D40"/>
    <w:rsid w:val="008C15AF"/>
    <w:rsid w:val="008C1634"/>
    <w:rsid w:val="008C20D8"/>
    <w:rsid w:val="008C4178"/>
    <w:rsid w:val="008C439C"/>
    <w:rsid w:val="008C4BEF"/>
    <w:rsid w:val="008C5EEF"/>
    <w:rsid w:val="008C6A85"/>
    <w:rsid w:val="008D1238"/>
    <w:rsid w:val="008D168E"/>
    <w:rsid w:val="008D1DB5"/>
    <w:rsid w:val="008D4C13"/>
    <w:rsid w:val="008D4D9D"/>
    <w:rsid w:val="008D5A1C"/>
    <w:rsid w:val="008D661B"/>
    <w:rsid w:val="008D6B13"/>
    <w:rsid w:val="008D6F56"/>
    <w:rsid w:val="008E19AB"/>
    <w:rsid w:val="008E1A3E"/>
    <w:rsid w:val="008E474C"/>
    <w:rsid w:val="008E5029"/>
    <w:rsid w:val="008E5AF9"/>
    <w:rsid w:val="008E5F32"/>
    <w:rsid w:val="008E77C6"/>
    <w:rsid w:val="008F1E35"/>
    <w:rsid w:val="008F2B7C"/>
    <w:rsid w:val="008F330D"/>
    <w:rsid w:val="008F333D"/>
    <w:rsid w:val="008F39B1"/>
    <w:rsid w:val="008F4DFB"/>
    <w:rsid w:val="008F7CD4"/>
    <w:rsid w:val="00901B6B"/>
    <w:rsid w:val="00902008"/>
    <w:rsid w:val="0090206F"/>
    <w:rsid w:val="009022F5"/>
    <w:rsid w:val="00902F26"/>
    <w:rsid w:val="00902F77"/>
    <w:rsid w:val="0090396A"/>
    <w:rsid w:val="0090666C"/>
    <w:rsid w:val="00910FE1"/>
    <w:rsid w:val="009151E1"/>
    <w:rsid w:val="0091527B"/>
    <w:rsid w:val="0091614F"/>
    <w:rsid w:val="00917EE4"/>
    <w:rsid w:val="00920C65"/>
    <w:rsid w:val="00921367"/>
    <w:rsid w:val="00921420"/>
    <w:rsid w:val="009223AB"/>
    <w:rsid w:val="009266C7"/>
    <w:rsid w:val="009272C8"/>
    <w:rsid w:val="009276DF"/>
    <w:rsid w:val="00927B9C"/>
    <w:rsid w:val="009306F4"/>
    <w:rsid w:val="00931259"/>
    <w:rsid w:val="00931313"/>
    <w:rsid w:val="00931AC7"/>
    <w:rsid w:val="0093338E"/>
    <w:rsid w:val="00933934"/>
    <w:rsid w:val="0093453A"/>
    <w:rsid w:val="0093510D"/>
    <w:rsid w:val="009361E2"/>
    <w:rsid w:val="009368FE"/>
    <w:rsid w:val="00937360"/>
    <w:rsid w:val="009409B4"/>
    <w:rsid w:val="00940ED2"/>
    <w:rsid w:val="00941138"/>
    <w:rsid w:val="00941522"/>
    <w:rsid w:val="009416A3"/>
    <w:rsid w:val="009426F3"/>
    <w:rsid w:val="0094585A"/>
    <w:rsid w:val="00945BBE"/>
    <w:rsid w:val="00947B9E"/>
    <w:rsid w:val="00950309"/>
    <w:rsid w:val="00950658"/>
    <w:rsid w:val="009514F3"/>
    <w:rsid w:val="00951D15"/>
    <w:rsid w:val="00952C6B"/>
    <w:rsid w:val="009530AE"/>
    <w:rsid w:val="0095359B"/>
    <w:rsid w:val="009539F6"/>
    <w:rsid w:val="009555A4"/>
    <w:rsid w:val="00955756"/>
    <w:rsid w:val="0095639D"/>
    <w:rsid w:val="009563D2"/>
    <w:rsid w:val="00957332"/>
    <w:rsid w:val="00960A00"/>
    <w:rsid w:val="00961AEC"/>
    <w:rsid w:val="009623B0"/>
    <w:rsid w:val="009626B6"/>
    <w:rsid w:val="009628F0"/>
    <w:rsid w:val="00962DDA"/>
    <w:rsid w:val="00963053"/>
    <w:rsid w:val="00963255"/>
    <w:rsid w:val="009653D8"/>
    <w:rsid w:val="009660D6"/>
    <w:rsid w:val="009664AB"/>
    <w:rsid w:val="00967ADA"/>
    <w:rsid w:val="00967E0D"/>
    <w:rsid w:val="00970A3B"/>
    <w:rsid w:val="00970F28"/>
    <w:rsid w:val="00971AC3"/>
    <w:rsid w:val="00971C1C"/>
    <w:rsid w:val="009749B1"/>
    <w:rsid w:val="00974D54"/>
    <w:rsid w:val="00976FAE"/>
    <w:rsid w:val="009803BD"/>
    <w:rsid w:val="00980460"/>
    <w:rsid w:val="009804E7"/>
    <w:rsid w:val="00981F14"/>
    <w:rsid w:val="009822A1"/>
    <w:rsid w:val="00983490"/>
    <w:rsid w:val="009838DF"/>
    <w:rsid w:val="00984140"/>
    <w:rsid w:val="00984CC6"/>
    <w:rsid w:val="00984F35"/>
    <w:rsid w:val="009859AC"/>
    <w:rsid w:val="00986431"/>
    <w:rsid w:val="00986EFB"/>
    <w:rsid w:val="009875AA"/>
    <w:rsid w:val="00990244"/>
    <w:rsid w:val="00991D1D"/>
    <w:rsid w:val="00993358"/>
    <w:rsid w:val="00993597"/>
    <w:rsid w:val="00993ED7"/>
    <w:rsid w:val="009946F3"/>
    <w:rsid w:val="009947FB"/>
    <w:rsid w:val="009961A7"/>
    <w:rsid w:val="009967B5"/>
    <w:rsid w:val="009967BF"/>
    <w:rsid w:val="009968FD"/>
    <w:rsid w:val="00997284"/>
    <w:rsid w:val="009978AC"/>
    <w:rsid w:val="009A1057"/>
    <w:rsid w:val="009A12FE"/>
    <w:rsid w:val="009A189F"/>
    <w:rsid w:val="009A2FD8"/>
    <w:rsid w:val="009A32E5"/>
    <w:rsid w:val="009A3596"/>
    <w:rsid w:val="009A43E2"/>
    <w:rsid w:val="009A4E9E"/>
    <w:rsid w:val="009A67F2"/>
    <w:rsid w:val="009A698B"/>
    <w:rsid w:val="009A7417"/>
    <w:rsid w:val="009A74B0"/>
    <w:rsid w:val="009A7F32"/>
    <w:rsid w:val="009B17D0"/>
    <w:rsid w:val="009B348A"/>
    <w:rsid w:val="009B361B"/>
    <w:rsid w:val="009B4E5C"/>
    <w:rsid w:val="009B5BBA"/>
    <w:rsid w:val="009C00A5"/>
    <w:rsid w:val="009C054D"/>
    <w:rsid w:val="009C27CB"/>
    <w:rsid w:val="009C37B8"/>
    <w:rsid w:val="009C3D31"/>
    <w:rsid w:val="009C41F4"/>
    <w:rsid w:val="009C4B16"/>
    <w:rsid w:val="009C54E2"/>
    <w:rsid w:val="009C590D"/>
    <w:rsid w:val="009C6634"/>
    <w:rsid w:val="009C763C"/>
    <w:rsid w:val="009D2A51"/>
    <w:rsid w:val="009D2BFE"/>
    <w:rsid w:val="009D3E1C"/>
    <w:rsid w:val="009D4D41"/>
    <w:rsid w:val="009D51A1"/>
    <w:rsid w:val="009D5AE5"/>
    <w:rsid w:val="009D62A2"/>
    <w:rsid w:val="009D65FC"/>
    <w:rsid w:val="009E0A44"/>
    <w:rsid w:val="009E1AFA"/>
    <w:rsid w:val="009E1D88"/>
    <w:rsid w:val="009E2646"/>
    <w:rsid w:val="009E266E"/>
    <w:rsid w:val="009E2869"/>
    <w:rsid w:val="009E3240"/>
    <w:rsid w:val="009E3A95"/>
    <w:rsid w:val="009E3B0C"/>
    <w:rsid w:val="009E4856"/>
    <w:rsid w:val="009E5EC9"/>
    <w:rsid w:val="009E78AE"/>
    <w:rsid w:val="009F006C"/>
    <w:rsid w:val="009F1A10"/>
    <w:rsid w:val="009F25F2"/>
    <w:rsid w:val="009F2D8A"/>
    <w:rsid w:val="009F57C0"/>
    <w:rsid w:val="009F5E6F"/>
    <w:rsid w:val="009F61A3"/>
    <w:rsid w:val="009F76B1"/>
    <w:rsid w:val="009F7C52"/>
    <w:rsid w:val="00A02C8B"/>
    <w:rsid w:val="00A03343"/>
    <w:rsid w:val="00A03A2C"/>
    <w:rsid w:val="00A063F9"/>
    <w:rsid w:val="00A067CB"/>
    <w:rsid w:val="00A06A97"/>
    <w:rsid w:val="00A07500"/>
    <w:rsid w:val="00A10051"/>
    <w:rsid w:val="00A101B9"/>
    <w:rsid w:val="00A1087D"/>
    <w:rsid w:val="00A12D07"/>
    <w:rsid w:val="00A14C42"/>
    <w:rsid w:val="00A14C5F"/>
    <w:rsid w:val="00A15378"/>
    <w:rsid w:val="00A159FB"/>
    <w:rsid w:val="00A211BF"/>
    <w:rsid w:val="00A21ABB"/>
    <w:rsid w:val="00A21F17"/>
    <w:rsid w:val="00A22322"/>
    <w:rsid w:val="00A22FFF"/>
    <w:rsid w:val="00A2353B"/>
    <w:rsid w:val="00A238AF"/>
    <w:rsid w:val="00A23A47"/>
    <w:rsid w:val="00A2491A"/>
    <w:rsid w:val="00A25171"/>
    <w:rsid w:val="00A25821"/>
    <w:rsid w:val="00A26950"/>
    <w:rsid w:val="00A26DA3"/>
    <w:rsid w:val="00A2774F"/>
    <w:rsid w:val="00A27DE1"/>
    <w:rsid w:val="00A32FA6"/>
    <w:rsid w:val="00A351D3"/>
    <w:rsid w:val="00A35C65"/>
    <w:rsid w:val="00A36E1D"/>
    <w:rsid w:val="00A40154"/>
    <w:rsid w:val="00A4094E"/>
    <w:rsid w:val="00A41B3A"/>
    <w:rsid w:val="00A42819"/>
    <w:rsid w:val="00A43B6E"/>
    <w:rsid w:val="00A44C55"/>
    <w:rsid w:val="00A44FE5"/>
    <w:rsid w:val="00A47B22"/>
    <w:rsid w:val="00A517AD"/>
    <w:rsid w:val="00A517D0"/>
    <w:rsid w:val="00A52B25"/>
    <w:rsid w:val="00A53719"/>
    <w:rsid w:val="00A542DA"/>
    <w:rsid w:val="00A5556D"/>
    <w:rsid w:val="00A57207"/>
    <w:rsid w:val="00A61100"/>
    <w:rsid w:val="00A61204"/>
    <w:rsid w:val="00A614EC"/>
    <w:rsid w:val="00A61AC2"/>
    <w:rsid w:val="00A6292F"/>
    <w:rsid w:val="00A64D4F"/>
    <w:rsid w:val="00A6578A"/>
    <w:rsid w:val="00A65D63"/>
    <w:rsid w:val="00A66C0F"/>
    <w:rsid w:val="00A67B31"/>
    <w:rsid w:val="00A70291"/>
    <w:rsid w:val="00A7208C"/>
    <w:rsid w:val="00A722FA"/>
    <w:rsid w:val="00A731E2"/>
    <w:rsid w:val="00A73559"/>
    <w:rsid w:val="00A73FD5"/>
    <w:rsid w:val="00A742C5"/>
    <w:rsid w:val="00A74C98"/>
    <w:rsid w:val="00A75E72"/>
    <w:rsid w:val="00A76475"/>
    <w:rsid w:val="00A80EB1"/>
    <w:rsid w:val="00A814BF"/>
    <w:rsid w:val="00A81D79"/>
    <w:rsid w:val="00A8245E"/>
    <w:rsid w:val="00A8265E"/>
    <w:rsid w:val="00A826D8"/>
    <w:rsid w:val="00A832B2"/>
    <w:rsid w:val="00A83646"/>
    <w:rsid w:val="00A84994"/>
    <w:rsid w:val="00A85ADB"/>
    <w:rsid w:val="00A85B87"/>
    <w:rsid w:val="00A86B95"/>
    <w:rsid w:val="00A87ED4"/>
    <w:rsid w:val="00A91068"/>
    <w:rsid w:val="00A915B1"/>
    <w:rsid w:val="00A930F3"/>
    <w:rsid w:val="00A934B7"/>
    <w:rsid w:val="00A940AF"/>
    <w:rsid w:val="00A94BF3"/>
    <w:rsid w:val="00A966C4"/>
    <w:rsid w:val="00A97C0F"/>
    <w:rsid w:val="00AA04CF"/>
    <w:rsid w:val="00AA0657"/>
    <w:rsid w:val="00AA094C"/>
    <w:rsid w:val="00AA12A3"/>
    <w:rsid w:val="00AA3FE1"/>
    <w:rsid w:val="00AA5CC6"/>
    <w:rsid w:val="00AA5E53"/>
    <w:rsid w:val="00AA624F"/>
    <w:rsid w:val="00AA68F2"/>
    <w:rsid w:val="00AB0062"/>
    <w:rsid w:val="00AB0333"/>
    <w:rsid w:val="00AB0494"/>
    <w:rsid w:val="00AB0C20"/>
    <w:rsid w:val="00AB10F2"/>
    <w:rsid w:val="00AB1889"/>
    <w:rsid w:val="00AB2E1E"/>
    <w:rsid w:val="00AB35BC"/>
    <w:rsid w:val="00AB4E21"/>
    <w:rsid w:val="00AB5843"/>
    <w:rsid w:val="00AB64E4"/>
    <w:rsid w:val="00AB6A76"/>
    <w:rsid w:val="00AB7542"/>
    <w:rsid w:val="00AC1A28"/>
    <w:rsid w:val="00AC2076"/>
    <w:rsid w:val="00AC2F22"/>
    <w:rsid w:val="00AC3250"/>
    <w:rsid w:val="00AC34F2"/>
    <w:rsid w:val="00AC3AD5"/>
    <w:rsid w:val="00AC3FD0"/>
    <w:rsid w:val="00AC4290"/>
    <w:rsid w:val="00AC5772"/>
    <w:rsid w:val="00AC65FE"/>
    <w:rsid w:val="00AC68C2"/>
    <w:rsid w:val="00AC6F21"/>
    <w:rsid w:val="00AC76C2"/>
    <w:rsid w:val="00AC77D2"/>
    <w:rsid w:val="00AC7986"/>
    <w:rsid w:val="00AD073D"/>
    <w:rsid w:val="00AD0AD0"/>
    <w:rsid w:val="00AD16E1"/>
    <w:rsid w:val="00AD26B6"/>
    <w:rsid w:val="00AD3730"/>
    <w:rsid w:val="00AD5217"/>
    <w:rsid w:val="00AD5AC6"/>
    <w:rsid w:val="00AD5DEE"/>
    <w:rsid w:val="00AD7B60"/>
    <w:rsid w:val="00AD7BC8"/>
    <w:rsid w:val="00AE09F8"/>
    <w:rsid w:val="00AE0E4B"/>
    <w:rsid w:val="00AE1159"/>
    <w:rsid w:val="00AE2D02"/>
    <w:rsid w:val="00AE36D3"/>
    <w:rsid w:val="00AE3ACD"/>
    <w:rsid w:val="00AE69C1"/>
    <w:rsid w:val="00AF1F34"/>
    <w:rsid w:val="00AF2293"/>
    <w:rsid w:val="00AF4467"/>
    <w:rsid w:val="00AF51A4"/>
    <w:rsid w:val="00AF5F75"/>
    <w:rsid w:val="00AF73E4"/>
    <w:rsid w:val="00B003F5"/>
    <w:rsid w:val="00B004B2"/>
    <w:rsid w:val="00B00AD7"/>
    <w:rsid w:val="00B0114C"/>
    <w:rsid w:val="00B01AB7"/>
    <w:rsid w:val="00B01CD1"/>
    <w:rsid w:val="00B02882"/>
    <w:rsid w:val="00B03463"/>
    <w:rsid w:val="00B037B0"/>
    <w:rsid w:val="00B066DB"/>
    <w:rsid w:val="00B077C2"/>
    <w:rsid w:val="00B11E31"/>
    <w:rsid w:val="00B1210A"/>
    <w:rsid w:val="00B12275"/>
    <w:rsid w:val="00B12C4F"/>
    <w:rsid w:val="00B1326D"/>
    <w:rsid w:val="00B135C4"/>
    <w:rsid w:val="00B1402C"/>
    <w:rsid w:val="00B1497C"/>
    <w:rsid w:val="00B14F8A"/>
    <w:rsid w:val="00B161F0"/>
    <w:rsid w:val="00B165F2"/>
    <w:rsid w:val="00B16CC5"/>
    <w:rsid w:val="00B17671"/>
    <w:rsid w:val="00B17772"/>
    <w:rsid w:val="00B215C6"/>
    <w:rsid w:val="00B2333C"/>
    <w:rsid w:val="00B236D3"/>
    <w:rsid w:val="00B238C2"/>
    <w:rsid w:val="00B26687"/>
    <w:rsid w:val="00B30861"/>
    <w:rsid w:val="00B30BE1"/>
    <w:rsid w:val="00B3216C"/>
    <w:rsid w:val="00B3322E"/>
    <w:rsid w:val="00B34225"/>
    <w:rsid w:val="00B347DF"/>
    <w:rsid w:val="00B35E37"/>
    <w:rsid w:val="00B36AE9"/>
    <w:rsid w:val="00B36CBE"/>
    <w:rsid w:val="00B37078"/>
    <w:rsid w:val="00B37EDC"/>
    <w:rsid w:val="00B405C2"/>
    <w:rsid w:val="00B410D3"/>
    <w:rsid w:val="00B41322"/>
    <w:rsid w:val="00B4456E"/>
    <w:rsid w:val="00B45537"/>
    <w:rsid w:val="00B463BA"/>
    <w:rsid w:val="00B47338"/>
    <w:rsid w:val="00B5017D"/>
    <w:rsid w:val="00B50D20"/>
    <w:rsid w:val="00B51607"/>
    <w:rsid w:val="00B516E2"/>
    <w:rsid w:val="00B52073"/>
    <w:rsid w:val="00B521BF"/>
    <w:rsid w:val="00B52768"/>
    <w:rsid w:val="00B529FA"/>
    <w:rsid w:val="00B53309"/>
    <w:rsid w:val="00B53744"/>
    <w:rsid w:val="00B546D8"/>
    <w:rsid w:val="00B55C0C"/>
    <w:rsid w:val="00B55FBD"/>
    <w:rsid w:val="00B56085"/>
    <w:rsid w:val="00B6061C"/>
    <w:rsid w:val="00B61A02"/>
    <w:rsid w:val="00B64657"/>
    <w:rsid w:val="00B649A7"/>
    <w:rsid w:val="00B6562C"/>
    <w:rsid w:val="00B6593E"/>
    <w:rsid w:val="00B66076"/>
    <w:rsid w:val="00B66321"/>
    <w:rsid w:val="00B664A1"/>
    <w:rsid w:val="00B72E56"/>
    <w:rsid w:val="00B7382B"/>
    <w:rsid w:val="00B7470C"/>
    <w:rsid w:val="00B76DE5"/>
    <w:rsid w:val="00B77A08"/>
    <w:rsid w:val="00B800E8"/>
    <w:rsid w:val="00B82D47"/>
    <w:rsid w:val="00B82ECD"/>
    <w:rsid w:val="00B82F87"/>
    <w:rsid w:val="00B8490B"/>
    <w:rsid w:val="00B84F75"/>
    <w:rsid w:val="00B851B2"/>
    <w:rsid w:val="00B853C4"/>
    <w:rsid w:val="00B85ED5"/>
    <w:rsid w:val="00B8620E"/>
    <w:rsid w:val="00B86A7E"/>
    <w:rsid w:val="00B86D1E"/>
    <w:rsid w:val="00B90839"/>
    <w:rsid w:val="00B90E2B"/>
    <w:rsid w:val="00B92081"/>
    <w:rsid w:val="00B92792"/>
    <w:rsid w:val="00BA03D1"/>
    <w:rsid w:val="00BA0768"/>
    <w:rsid w:val="00BA0F9B"/>
    <w:rsid w:val="00BA11FF"/>
    <w:rsid w:val="00BA1C99"/>
    <w:rsid w:val="00BA29ED"/>
    <w:rsid w:val="00BA6559"/>
    <w:rsid w:val="00BB168F"/>
    <w:rsid w:val="00BB7B58"/>
    <w:rsid w:val="00BC0C3C"/>
    <w:rsid w:val="00BC13D1"/>
    <w:rsid w:val="00BC15A8"/>
    <w:rsid w:val="00BC162F"/>
    <w:rsid w:val="00BC21DE"/>
    <w:rsid w:val="00BC31B6"/>
    <w:rsid w:val="00BC3CA8"/>
    <w:rsid w:val="00BC4328"/>
    <w:rsid w:val="00BC46EC"/>
    <w:rsid w:val="00BC55D4"/>
    <w:rsid w:val="00BC6047"/>
    <w:rsid w:val="00BC6B21"/>
    <w:rsid w:val="00BC7CCE"/>
    <w:rsid w:val="00BD0EA2"/>
    <w:rsid w:val="00BD1EC0"/>
    <w:rsid w:val="00BD43F1"/>
    <w:rsid w:val="00BD458B"/>
    <w:rsid w:val="00BD4634"/>
    <w:rsid w:val="00BD5177"/>
    <w:rsid w:val="00BD78BC"/>
    <w:rsid w:val="00BE1166"/>
    <w:rsid w:val="00BE16F0"/>
    <w:rsid w:val="00BE318D"/>
    <w:rsid w:val="00BE4135"/>
    <w:rsid w:val="00BE41FF"/>
    <w:rsid w:val="00BE4B5D"/>
    <w:rsid w:val="00BE5530"/>
    <w:rsid w:val="00BE622C"/>
    <w:rsid w:val="00BE68FE"/>
    <w:rsid w:val="00BF0635"/>
    <w:rsid w:val="00BF2D60"/>
    <w:rsid w:val="00BF3186"/>
    <w:rsid w:val="00BF581C"/>
    <w:rsid w:val="00BF71FD"/>
    <w:rsid w:val="00BF754C"/>
    <w:rsid w:val="00BF7E3D"/>
    <w:rsid w:val="00C005BF"/>
    <w:rsid w:val="00C010CA"/>
    <w:rsid w:val="00C01459"/>
    <w:rsid w:val="00C01BCD"/>
    <w:rsid w:val="00C04F3C"/>
    <w:rsid w:val="00C05138"/>
    <w:rsid w:val="00C071C5"/>
    <w:rsid w:val="00C10179"/>
    <w:rsid w:val="00C12561"/>
    <w:rsid w:val="00C12BCB"/>
    <w:rsid w:val="00C14539"/>
    <w:rsid w:val="00C151D2"/>
    <w:rsid w:val="00C16A2F"/>
    <w:rsid w:val="00C2244B"/>
    <w:rsid w:val="00C235F9"/>
    <w:rsid w:val="00C24989"/>
    <w:rsid w:val="00C26D89"/>
    <w:rsid w:val="00C32762"/>
    <w:rsid w:val="00C32F75"/>
    <w:rsid w:val="00C34673"/>
    <w:rsid w:val="00C34E65"/>
    <w:rsid w:val="00C35792"/>
    <w:rsid w:val="00C359F4"/>
    <w:rsid w:val="00C35C9D"/>
    <w:rsid w:val="00C36CB8"/>
    <w:rsid w:val="00C372A8"/>
    <w:rsid w:val="00C37BA9"/>
    <w:rsid w:val="00C41198"/>
    <w:rsid w:val="00C414C9"/>
    <w:rsid w:val="00C416E3"/>
    <w:rsid w:val="00C42778"/>
    <w:rsid w:val="00C455C8"/>
    <w:rsid w:val="00C45EE5"/>
    <w:rsid w:val="00C46EBA"/>
    <w:rsid w:val="00C4716D"/>
    <w:rsid w:val="00C479F1"/>
    <w:rsid w:val="00C47B21"/>
    <w:rsid w:val="00C51A74"/>
    <w:rsid w:val="00C52BE7"/>
    <w:rsid w:val="00C5461D"/>
    <w:rsid w:val="00C54817"/>
    <w:rsid w:val="00C54BBE"/>
    <w:rsid w:val="00C54D42"/>
    <w:rsid w:val="00C5500D"/>
    <w:rsid w:val="00C574CC"/>
    <w:rsid w:val="00C611C4"/>
    <w:rsid w:val="00C6168B"/>
    <w:rsid w:val="00C63441"/>
    <w:rsid w:val="00C644A3"/>
    <w:rsid w:val="00C65895"/>
    <w:rsid w:val="00C66541"/>
    <w:rsid w:val="00C66BBB"/>
    <w:rsid w:val="00C70240"/>
    <w:rsid w:val="00C70DDA"/>
    <w:rsid w:val="00C71161"/>
    <w:rsid w:val="00C71923"/>
    <w:rsid w:val="00C71AF3"/>
    <w:rsid w:val="00C72C09"/>
    <w:rsid w:val="00C73AB4"/>
    <w:rsid w:val="00C74DCE"/>
    <w:rsid w:val="00C7503F"/>
    <w:rsid w:val="00C75B93"/>
    <w:rsid w:val="00C770D7"/>
    <w:rsid w:val="00C77BFD"/>
    <w:rsid w:val="00C8091D"/>
    <w:rsid w:val="00C81F9F"/>
    <w:rsid w:val="00C829C2"/>
    <w:rsid w:val="00C843A7"/>
    <w:rsid w:val="00C849D0"/>
    <w:rsid w:val="00C861C7"/>
    <w:rsid w:val="00C86562"/>
    <w:rsid w:val="00C870F3"/>
    <w:rsid w:val="00C8756A"/>
    <w:rsid w:val="00C87D23"/>
    <w:rsid w:val="00C90D4C"/>
    <w:rsid w:val="00C91A5A"/>
    <w:rsid w:val="00C93E8C"/>
    <w:rsid w:val="00C9431B"/>
    <w:rsid w:val="00C94E74"/>
    <w:rsid w:val="00C95197"/>
    <w:rsid w:val="00C951FA"/>
    <w:rsid w:val="00C952AD"/>
    <w:rsid w:val="00C95A68"/>
    <w:rsid w:val="00C95DF3"/>
    <w:rsid w:val="00C96900"/>
    <w:rsid w:val="00C96A41"/>
    <w:rsid w:val="00C96A79"/>
    <w:rsid w:val="00C97859"/>
    <w:rsid w:val="00CA1C42"/>
    <w:rsid w:val="00CA2566"/>
    <w:rsid w:val="00CA2B37"/>
    <w:rsid w:val="00CA2F83"/>
    <w:rsid w:val="00CA46D4"/>
    <w:rsid w:val="00CA4DBD"/>
    <w:rsid w:val="00CA5DCB"/>
    <w:rsid w:val="00CA5FF2"/>
    <w:rsid w:val="00CA64CF"/>
    <w:rsid w:val="00CB04AB"/>
    <w:rsid w:val="00CB0A2F"/>
    <w:rsid w:val="00CB14B2"/>
    <w:rsid w:val="00CB24BB"/>
    <w:rsid w:val="00CB27DD"/>
    <w:rsid w:val="00CB284F"/>
    <w:rsid w:val="00CB289B"/>
    <w:rsid w:val="00CB2DE1"/>
    <w:rsid w:val="00CB3179"/>
    <w:rsid w:val="00CB6EA5"/>
    <w:rsid w:val="00CC270E"/>
    <w:rsid w:val="00CC442D"/>
    <w:rsid w:val="00CC57A2"/>
    <w:rsid w:val="00CC6EB0"/>
    <w:rsid w:val="00CC75EE"/>
    <w:rsid w:val="00CC7A96"/>
    <w:rsid w:val="00CC7D40"/>
    <w:rsid w:val="00CD0EE7"/>
    <w:rsid w:val="00CD1576"/>
    <w:rsid w:val="00CD168F"/>
    <w:rsid w:val="00CD2274"/>
    <w:rsid w:val="00CD3321"/>
    <w:rsid w:val="00CD37E0"/>
    <w:rsid w:val="00CD54EE"/>
    <w:rsid w:val="00CD66D1"/>
    <w:rsid w:val="00CD6A76"/>
    <w:rsid w:val="00CE16A4"/>
    <w:rsid w:val="00CE192A"/>
    <w:rsid w:val="00CE224B"/>
    <w:rsid w:val="00CE2B20"/>
    <w:rsid w:val="00CE3B7D"/>
    <w:rsid w:val="00CE3DAC"/>
    <w:rsid w:val="00CE4351"/>
    <w:rsid w:val="00CE4B7E"/>
    <w:rsid w:val="00CE4D54"/>
    <w:rsid w:val="00CE508E"/>
    <w:rsid w:val="00CE541A"/>
    <w:rsid w:val="00CE7DA4"/>
    <w:rsid w:val="00CF30B5"/>
    <w:rsid w:val="00CF3582"/>
    <w:rsid w:val="00CF4401"/>
    <w:rsid w:val="00CF5A32"/>
    <w:rsid w:val="00CF6448"/>
    <w:rsid w:val="00CF70DE"/>
    <w:rsid w:val="00CF7BE1"/>
    <w:rsid w:val="00D00CD7"/>
    <w:rsid w:val="00D010DB"/>
    <w:rsid w:val="00D015F0"/>
    <w:rsid w:val="00D01764"/>
    <w:rsid w:val="00D01A3F"/>
    <w:rsid w:val="00D0413F"/>
    <w:rsid w:val="00D0453C"/>
    <w:rsid w:val="00D04609"/>
    <w:rsid w:val="00D0466C"/>
    <w:rsid w:val="00D056B6"/>
    <w:rsid w:val="00D06196"/>
    <w:rsid w:val="00D07B18"/>
    <w:rsid w:val="00D07DC3"/>
    <w:rsid w:val="00D11F26"/>
    <w:rsid w:val="00D12B25"/>
    <w:rsid w:val="00D1301F"/>
    <w:rsid w:val="00D13489"/>
    <w:rsid w:val="00D156CA"/>
    <w:rsid w:val="00D16011"/>
    <w:rsid w:val="00D203DB"/>
    <w:rsid w:val="00D239B8"/>
    <w:rsid w:val="00D252E4"/>
    <w:rsid w:val="00D25D34"/>
    <w:rsid w:val="00D265D5"/>
    <w:rsid w:val="00D27CBB"/>
    <w:rsid w:val="00D302DC"/>
    <w:rsid w:val="00D305EB"/>
    <w:rsid w:val="00D40037"/>
    <w:rsid w:val="00D40CDB"/>
    <w:rsid w:val="00D41A94"/>
    <w:rsid w:val="00D44092"/>
    <w:rsid w:val="00D441E2"/>
    <w:rsid w:val="00D44C44"/>
    <w:rsid w:val="00D45BC3"/>
    <w:rsid w:val="00D45D18"/>
    <w:rsid w:val="00D50015"/>
    <w:rsid w:val="00D5021A"/>
    <w:rsid w:val="00D5065F"/>
    <w:rsid w:val="00D50C5B"/>
    <w:rsid w:val="00D51800"/>
    <w:rsid w:val="00D5192E"/>
    <w:rsid w:val="00D51DD9"/>
    <w:rsid w:val="00D52070"/>
    <w:rsid w:val="00D52C1B"/>
    <w:rsid w:val="00D5491B"/>
    <w:rsid w:val="00D55662"/>
    <w:rsid w:val="00D56318"/>
    <w:rsid w:val="00D56799"/>
    <w:rsid w:val="00D56A7B"/>
    <w:rsid w:val="00D608EC"/>
    <w:rsid w:val="00D62DAD"/>
    <w:rsid w:val="00D647F6"/>
    <w:rsid w:val="00D64D23"/>
    <w:rsid w:val="00D666A1"/>
    <w:rsid w:val="00D672A5"/>
    <w:rsid w:val="00D67529"/>
    <w:rsid w:val="00D67933"/>
    <w:rsid w:val="00D67C01"/>
    <w:rsid w:val="00D7045E"/>
    <w:rsid w:val="00D70E16"/>
    <w:rsid w:val="00D72A6E"/>
    <w:rsid w:val="00D72E24"/>
    <w:rsid w:val="00D74517"/>
    <w:rsid w:val="00D74630"/>
    <w:rsid w:val="00D74A79"/>
    <w:rsid w:val="00D75C92"/>
    <w:rsid w:val="00D7641E"/>
    <w:rsid w:val="00D76904"/>
    <w:rsid w:val="00D801E6"/>
    <w:rsid w:val="00D80649"/>
    <w:rsid w:val="00D81291"/>
    <w:rsid w:val="00D81492"/>
    <w:rsid w:val="00D824C5"/>
    <w:rsid w:val="00D84091"/>
    <w:rsid w:val="00D8486D"/>
    <w:rsid w:val="00D84B56"/>
    <w:rsid w:val="00D84C0D"/>
    <w:rsid w:val="00D85CF8"/>
    <w:rsid w:val="00D86B63"/>
    <w:rsid w:val="00D90187"/>
    <w:rsid w:val="00D9021A"/>
    <w:rsid w:val="00D90D66"/>
    <w:rsid w:val="00D92D98"/>
    <w:rsid w:val="00D933B2"/>
    <w:rsid w:val="00D93CD6"/>
    <w:rsid w:val="00D95678"/>
    <w:rsid w:val="00D96394"/>
    <w:rsid w:val="00D975AC"/>
    <w:rsid w:val="00DA02D2"/>
    <w:rsid w:val="00DA127B"/>
    <w:rsid w:val="00DA3694"/>
    <w:rsid w:val="00DA5094"/>
    <w:rsid w:val="00DA5919"/>
    <w:rsid w:val="00DA70F3"/>
    <w:rsid w:val="00DA7402"/>
    <w:rsid w:val="00DB06F7"/>
    <w:rsid w:val="00DB30BB"/>
    <w:rsid w:val="00DB3A74"/>
    <w:rsid w:val="00DB42DC"/>
    <w:rsid w:val="00DB555B"/>
    <w:rsid w:val="00DB55D9"/>
    <w:rsid w:val="00DB71F8"/>
    <w:rsid w:val="00DC11C4"/>
    <w:rsid w:val="00DC12E6"/>
    <w:rsid w:val="00DC1D73"/>
    <w:rsid w:val="00DC3DF7"/>
    <w:rsid w:val="00DC55C2"/>
    <w:rsid w:val="00DC59DA"/>
    <w:rsid w:val="00DC7C88"/>
    <w:rsid w:val="00DD12D2"/>
    <w:rsid w:val="00DD1443"/>
    <w:rsid w:val="00DD151D"/>
    <w:rsid w:val="00DD620E"/>
    <w:rsid w:val="00DD666B"/>
    <w:rsid w:val="00DD78F6"/>
    <w:rsid w:val="00DE01C1"/>
    <w:rsid w:val="00DE0662"/>
    <w:rsid w:val="00DE08F1"/>
    <w:rsid w:val="00DE25E1"/>
    <w:rsid w:val="00DE274F"/>
    <w:rsid w:val="00DE2D7E"/>
    <w:rsid w:val="00DE30B1"/>
    <w:rsid w:val="00DE3BBF"/>
    <w:rsid w:val="00DE539E"/>
    <w:rsid w:val="00DF0ED8"/>
    <w:rsid w:val="00DF1A45"/>
    <w:rsid w:val="00DF239B"/>
    <w:rsid w:val="00DF2779"/>
    <w:rsid w:val="00DF2B4E"/>
    <w:rsid w:val="00DF51B5"/>
    <w:rsid w:val="00DF698E"/>
    <w:rsid w:val="00DF69BE"/>
    <w:rsid w:val="00DF69DB"/>
    <w:rsid w:val="00DF7391"/>
    <w:rsid w:val="00DF7867"/>
    <w:rsid w:val="00E009C8"/>
    <w:rsid w:val="00E01A77"/>
    <w:rsid w:val="00E0494E"/>
    <w:rsid w:val="00E04F35"/>
    <w:rsid w:val="00E04F66"/>
    <w:rsid w:val="00E0580D"/>
    <w:rsid w:val="00E06AFD"/>
    <w:rsid w:val="00E06FB7"/>
    <w:rsid w:val="00E0745F"/>
    <w:rsid w:val="00E07FBC"/>
    <w:rsid w:val="00E10799"/>
    <w:rsid w:val="00E10B7C"/>
    <w:rsid w:val="00E10BFC"/>
    <w:rsid w:val="00E113D7"/>
    <w:rsid w:val="00E115B3"/>
    <w:rsid w:val="00E115D6"/>
    <w:rsid w:val="00E11A6D"/>
    <w:rsid w:val="00E11F50"/>
    <w:rsid w:val="00E121D1"/>
    <w:rsid w:val="00E12C98"/>
    <w:rsid w:val="00E134A3"/>
    <w:rsid w:val="00E13D69"/>
    <w:rsid w:val="00E169B6"/>
    <w:rsid w:val="00E20C5F"/>
    <w:rsid w:val="00E2177B"/>
    <w:rsid w:val="00E2179D"/>
    <w:rsid w:val="00E22EF3"/>
    <w:rsid w:val="00E231F7"/>
    <w:rsid w:val="00E237A4"/>
    <w:rsid w:val="00E24AC9"/>
    <w:rsid w:val="00E25940"/>
    <w:rsid w:val="00E26259"/>
    <w:rsid w:val="00E263BD"/>
    <w:rsid w:val="00E30BF3"/>
    <w:rsid w:val="00E341D8"/>
    <w:rsid w:val="00E34FD4"/>
    <w:rsid w:val="00E36036"/>
    <w:rsid w:val="00E36C05"/>
    <w:rsid w:val="00E37916"/>
    <w:rsid w:val="00E37DB4"/>
    <w:rsid w:val="00E402B5"/>
    <w:rsid w:val="00E420D7"/>
    <w:rsid w:val="00E442FB"/>
    <w:rsid w:val="00E44EF3"/>
    <w:rsid w:val="00E44FC2"/>
    <w:rsid w:val="00E45641"/>
    <w:rsid w:val="00E4673F"/>
    <w:rsid w:val="00E47414"/>
    <w:rsid w:val="00E474E4"/>
    <w:rsid w:val="00E47C5B"/>
    <w:rsid w:val="00E502B0"/>
    <w:rsid w:val="00E5191B"/>
    <w:rsid w:val="00E51EBA"/>
    <w:rsid w:val="00E542BD"/>
    <w:rsid w:val="00E549A2"/>
    <w:rsid w:val="00E54F39"/>
    <w:rsid w:val="00E55C24"/>
    <w:rsid w:val="00E56AA1"/>
    <w:rsid w:val="00E571E2"/>
    <w:rsid w:val="00E57411"/>
    <w:rsid w:val="00E6005A"/>
    <w:rsid w:val="00E60DA8"/>
    <w:rsid w:val="00E614E3"/>
    <w:rsid w:val="00E61984"/>
    <w:rsid w:val="00E61995"/>
    <w:rsid w:val="00E6310C"/>
    <w:rsid w:val="00E6572C"/>
    <w:rsid w:val="00E67511"/>
    <w:rsid w:val="00E67C0F"/>
    <w:rsid w:val="00E705B0"/>
    <w:rsid w:val="00E70BD1"/>
    <w:rsid w:val="00E71027"/>
    <w:rsid w:val="00E718BB"/>
    <w:rsid w:val="00E71E26"/>
    <w:rsid w:val="00E73955"/>
    <w:rsid w:val="00E739B3"/>
    <w:rsid w:val="00E74703"/>
    <w:rsid w:val="00E75403"/>
    <w:rsid w:val="00E758A2"/>
    <w:rsid w:val="00E76422"/>
    <w:rsid w:val="00E80605"/>
    <w:rsid w:val="00E80D38"/>
    <w:rsid w:val="00E817AB"/>
    <w:rsid w:val="00E81B69"/>
    <w:rsid w:val="00E8212B"/>
    <w:rsid w:val="00E8263B"/>
    <w:rsid w:val="00E82D35"/>
    <w:rsid w:val="00E84076"/>
    <w:rsid w:val="00E84664"/>
    <w:rsid w:val="00E84BF4"/>
    <w:rsid w:val="00E84C19"/>
    <w:rsid w:val="00E86A0E"/>
    <w:rsid w:val="00E86C41"/>
    <w:rsid w:val="00E86D18"/>
    <w:rsid w:val="00E8727B"/>
    <w:rsid w:val="00E87299"/>
    <w:rsid w:val="00E9071B"/>
    <w:rsid w:val="00E90B6A"/>
    <w:rsid w:val="00E918DC"/>
    <w:rsid w:val="00E9210D"/>
    <w:rsid w:val="00E94041"/>
    <w:rsid w:val="00E95151"/>
    <w:rsid w:val="00E952B8"/>
    <w:rsid w:val="00E95B5C"/>
    <w:rsid w:val="00E978A8"/>
    <w:rsid w:val="00E97957"/>
    <w:rsid w:val="00E97C06"/>
    <w:rsid w:val="00E97D25"/>
    <w:rsid w:val="00EA159F"/>
    <w:rsid w:val="00EA2940"/>
    <w:rsid w:val="00EA5987"/>
    <w:rsid w:val="00EA5B74"/>
    <w:rsid w:val="00EA6C3E"/>
    <w:rsid w:val="00EA6D68"/>
    <w:rsid w:val="00EA7AD0"/>
    <w:rsid w:val="00EB0288"/>
    <w:rsid w:val="00EB27AD"/>
    <w:rsid w:val="00EB3DF8"/>
    <w:rsid w:val="00EB4512"/>
    <w:rsid w:val="00EB484C"/>
    <w:rsid w:val="00EB5397"/>
    <w:rsid w:val="00EB56CF"/>
    <w:rsid w:val="00EB5C56"/>
    <w:rsid w:val="00EB694B"/>
    <w:rsid w:val="00EB7FD1"/>
    <w:rsid w:val="00EC198B"/>
    <w:rsid w:val="00EC2E8A"/>
    <w:rsid w:val="00EC3603"/>
    <w:rsid w:val="00EC4065"/>
    <w:rsid w:val="00EC4630"/>
    <w:rsid w:val="00EC720C"/>
    <w:rsid w:val="00EC7395"/>
    <w:rsid w:val="00EC7520"/>
    <w:rsid w:val="00EC7F38"/>
    <w:rsid w:val="00ED0265"/>
    <w:rsid w:val="00ED0310"/>
    <w:rsid w:val="00ED0678"/>
    <w:rsid w:val="00ED2F82"/>
    <w:rsid w:val="00ED3E4A"/>
    <w:rsid w:val="00ED53C8"/>
    <w:rsid w:val="00ED5F27"/>
    <w:rsid w:val="00ED66BA"/>
    <w:rsid w:val="00EE1367"/>
    <w:rsid w:val="00EE41DF"/>
    <w:rsid w:val="00EE4360"/>
    <w:rsid w:val="00EE5A03"/>
    <w:rsid w:val="00EF00D8"/>
    <w:rsid w:val="00EF1AE1"/>
    <w:rsid w:val="00EF35B4"/>
    <w:rsid w:val="00EF3FBB"/>
    <w:rsid w:val="00EF43A9"/>
    <w:rsid w:val="00EF446B"/>
    <w:rsid w:val="00F00C08"/>
    <w:rsid w:val="00F00DB9"/>
    <w:rsid w:val="00F013A7"/>
    <w:rsid w:val="00F027C6"/>
    <w:rsid w:val="00F035B8"/>
    <w:rsid w:val="00F1181F"/>
    <w:rsid w:val="00F11B62"/>
    <w:rsid w:val="00F12985"/>
    <w:rsid w:val="00F13023"/>
    <w:rsid w:val="00F13479"/>
    <w:rsid w:val="00F16641"/>
    <w:rsid w:val="00F1767A"/>
    <w:rsid w:val="00F17DC3"/>
    <w:rsid w:val="00F207DB"/>
    <w:rsid w:val="00F20EE8"/>
    <w:rsid w:val="00F21E3B"/>
    <w:rsid w:val="00F2281C"/>
    <w:rsid w:val="00F23D20"/>
    <w:rsid w:val="00F2438E"/>
    <w:rsid w:val="00F25550"/>
    <w:rsid w:val="00F26C30"/>
    <w:rsid w:val="00F3191A"/>
    <w:rsid w:val="00F33F3E"/>
    <w:rsid w:val="00F34018"/>
    <w:rsid w:val="00F35990"/>
    <w:rsid w:val="00F36A32"/>
    <w:rsid w:val="00F40515"/>
    <w:rsid w:val="00F40A6C"/>
    <w:rsid w:val="00F42681"/>
    <w:rsid w:val="00F4313C"/>
    <w:rsid w:val="00F431BA"/>
    <w:rsid w:val="00F43EC9"/>
    <w:rsid w:val="00F44404"/>
    <w:rsid w:val="00F44DC0"/>
    <w:rsid w:val="00F453B2"/>
    <w:rsid w:val="00F45AEC"/>
    <w:rsid w:val="00F45ECB"/>
    <w:rsid w:val="00F47A93"/>
    <w:rsid w:val="00F47C01"/>
    <w:rsid w:val="00F47E61"/>
    <w:rsid w:val="00F5248F"/>
    <w:rsid w:val="00F52CD8"/>
    <w:rsid w:val="00F52D50"/>
    <w:rsid w:val="00F546A7"/>
    <w:rsid w:val="00F54A14"/>
    <w:rsid w:val="00F551AC"/>
    <w:rsid w:val="00F56039"/>
    <w:rsid w:val="00F568D5"/>
    <w:rsid w:val="00F56EB6"/>
    <w:rsid w:val="00F572AC"/>
    <w:rsid w:val="00F60B61"/>
    <w:rsid w:val="00F626E4"/>
    <w:rsid w:val="00F62747"/>
    <w:rsid w:val="00F62888"/>
    <w:rsid w:val="00F65794"/>
    <w:rsid w:val="00F65CA2"/>
    <w:rsid w:val="00F6768B"/>
    <w:rsid w:val="00F7163A"/>
    <w:rsid w:val="00F71D73"/>
    <w:rsid w:val="00F722BF"/>
    <w:rsid w:val="00F72CFA"/>
    <w:rsid w:val="00F738FA"/>
    <w:rsid w:val="00F73D00"/>
    <w:rsid w:val="00F747E6"/>
    <w:rsid w:val="00F749D0"/>
    <w:rsid w:val="00F753D2"/>
    <w:rsid w:val="00F75D9D"/>
    <w:rsid w:val="00F763ED"/>
    <w:rsid w:val="00F77F69"/>
    <w:rsid w:val="00F80C75"/>
    <w:rsid w:val="00F8281B"/>
    <w:rsid w:val="00F85F15"/>
    <w:rsid w:val="00F864F9"/>
    <w:rsid w:val="00F866CC"/>
    <w:rsid w:val="00F87A1F"/>
    <w:rsid w:val="00F87F1E"/>
    <w:rsid w:val="00F90DFB"/>
    <w:rsid w:val="00F90EBA"/>
    <w:rsid w:val="00F92AFC"/>
    <w:rsid w:val="00F92BB1"/>
    <w:rsid w:val="00F93369"/>
    <w:rsid w:val="00F95323"/>
    <w:rsid w:val="00F95ADE"/>
    <w:rsid w:val="00F95D5C"/>
    <w:rsid w:val="00F96247"/>
    <w:rsid w:val="00F96421"/>
    <w:rsid w:val="00F96802"/>
    <w:rsid w:val="00F97B45"/>
    <w:rsid w:val="00FA06CB"/>
    <w:rsid w:val="00FA0A1D"/>
    <w:rsid w:val="00FA18ED"/>
    <w:rsid w:val="00FA3960"/>
    <w:rsid w:val="00FA3AD1"/>
    <w:rsid w:val="00FA42CD"/>
    <w:rsid w:val="00FA4CF0"/>
    <w:rsid w:val="00FA5822"/>
    <w:rsid w:val="00FA7711"/>
    <w:rsid w:val="00FB33A8"/>
    <w:rsid w:val="00FB37F9"/>
    <w:rsid w:val="00FB4E81"/>
    <w:rsid w:val="00FC0981"/>
    <w:rsid w:val="00FC0A4C"/>
    <w:rsid w:val="00FC1398"/>
    <w:rsid w:val="00FC142A"/>
    <w:rsid w:val="00FC14AE"/>
    <w:rsid w:val="00FC1CC5"/>
    <w:rsid w:val="00FC222A"/>
    <w:rsid w:val="00FC2F88"/>
    <w:rsid w:val="00FC3882"/>
    <w:rsid w:val="00FC5E23"/>
    <w:rsid w:val="00FC6AB4"/>
    <w:rsid w:val="00FD00D1"/>
    <w:rsid w:val="00FD0BB2"/>
    <w:rsid w:val="00FD5974"/>
    <w:rsid w:val="00FD6313"/>
    <w:rsid w:val="00FD7073"/>
    <w:rsid w:val="00FD75A8"/>
    <w:rsid w:val="00FD7752"/>
    <w:rsid w:val="00FE0080"/>
    <w:rsid w:val="00FE016E"/>
    <w:rsid w:val="00FE1C5A"/>
    <w:rsid w:val="00FE23D6"/>
    <w:rsid w:val="00FE28F6"/>
    <w:rsid w:val="00FE3988"/>
    <w:rsid w:val="00FE3FDA"/>
    <w:rsid w:val="00FE49CC"/>
    <w:rsid w:val="00FE5081"/>
    <w:rsid w:val="00FF04B2"/>
    <w:rsid w:val="00FF07E3"/>
    <w:rsid w:val="00FF0C80"/>
    <w:rsid w:val="00FF18A6"/>
    <w:rsid w:val="00FF1D79"/>
    <w:rsid w:val="00FF48B5"/>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FE44FCE6-FD11-4DDE-A093-F2F822E3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uiPriority w:val="99"/>
    <w:qFormat/>
    <w:rsid w:val="003258DC"/>
    <w:rPr>
      <w:b/>
    </w:rPr>
  </w:style>
  <w:style w:type="character" w:customStyle="1" w:styleId="TAHCar">
    <w:name w:val="TAH Car"/>
    <w:link w:val="TAH"/>
    <w:uiPriority w:val="99"/>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
      </w:numPr>
      <w:tabs>
        <w:tab w:val="clear" w:pos="567"/>
        <w:tab w:val="num" w:pos="360"/>
      </w:tabs>
      <w:ind w:left="0" w:firstLine="0"/>
      <w:jc w:val="both"/>
    </w:pPr>
    <w:rPr>
      <w:rFonts w:ascii="Arial" w:hAnsi="Arial"/>
      <w:lang w:val="en-GB" w:eastAsia="ja-JP"/>
    </w:rPr>
  </w:style>
  <w:style w:type="character" w:customStyle="1" w:styleId="normaltextrun">
    <w:name w:val="normaltextrun"/>
    <w:basedOn w:val="DefaultParagraphFont"/>
    <w:rsid w:val="00F1181F"/>
  </w:style>
  <w:style w:type="character" w:customStyle="1" w:styleId="findhit">
    <w:name w:val="findhit"/>
    <w:basedOn w:val="DefaultParagraphFont"/>
    <w:rsid w:val="00F1181F"/>
  </w:style>
  <w:style w:type="character" w:customStyle="1" w:styleId="eop">
    <w:name w:val="eop"/>
    <w:basedOn w:val="DefaultParagraphFont"/>
    <w:rsid w:val="00F11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188903">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19478921">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0106241">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05803109">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67351833">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50884108">
      <w:bodyDiv w:val="1"/>
      <w:marLeft w:val="0"/>
      <w:marRight w:val="0"/>
      <w:marTop w:val="0"/>
      <w:marBottom w:val="0"/>
      <w:divBdr>
        <w:top w:val="none" w:sz="0" w:space="0" w:color="auto"/>
        <w:left w:val="none" w:sz="0" w:space="0" w:color="auto"/>
        <w:bottom w:val="none" w:sz="0" w:space="0" w:color="auto"/>
        <w:right w:val="none" w:sz="0" w:space="0" w:color="auto"/>
      </w:divBdr>
    </w:div>
    <w:div w:id="390270588">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47726553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89582206">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77346889">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4106575">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830101776">
      <w:bodyDiv w:val="1"/>
      <w:marLeft w:val="0"/>
      <w:marRight w:val="0"/>
      <w:marTop w:val="0"/>
      <w:marBottom w:val="0"/>
      <w:divBdr>
        <w:top w:val="none" w:sz="0" w:space="0" w:color="auto"/>
        <w:left w:val="none" w:sz="0" w:space="0" w:color="auto"/>
        <w:bottom w:val="none" w:sz="0" w:space="0" w:color="auto"/>
        <w:right w:val="none" w:sz="0" w:space="0" w:color="auto"/>
      </w:divBdr>
    </w:div>
    <w:div w:id="849951478">
      <w:bodyDiv w:val="1"/>
      <w:marLeft w:val="0"/>
      <w:marRight w:val="0"/>
      <w:marTop w:val="0"/>
      <w:marBottom w:val="0"/>
      <w:divBdr>
        <w:top w:val="none" w:sz="0" w:space="0" w:color="auto"/>
        <w:left w:val="none" w:sz="0" w:space="0" w:color="auto"/>
        <w:bottom w:val="none" w:sz="0" w:space="0" w:color="auto"/>
        <w:right w:val="none" w:sz="0" w:space="0" w:color="auto"/>
      </w:divBdr>
    </w:div>
    <w:div w:id="869680566">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891846400">
      <w:bodyDiv w:val="1"/>
      <w:marLeft w:val="0"/>
      <w:marRight w:val="0"/>
      <w:marTop w:val="0"/>
      <w:marBottom w:val="0"/>
      <w:divBdr>
        <w:top w:val="none" w:sz="0" w:space="0" w:color="auto"/>
        <w:left w:val="none" w:sz="0" w:space="0" w:color="auto"/>
        <w:bottom w:val="none" w:sz="0" w:space="0" w:color="auto"/>
        <w:right w:val="none" w:sz="0" w:space="0" w:color="auto"/>
      </w:divBdr>
    </w:div>
    <w:div w:id="956176726">
      <w:bodyDiv w:val="1"/>
      <w:marLeft w:val="0"/>
      <w:marRight w:val="0"/>
      <w:marTop w:val="0"/>
      <w:marBottom w:val="0"/>
      <w:divBdr>
        <w:top w:val="none" w:sz="0" w:space="0" w:color="auto"/>
        <w:left w:val="none" w:sz="0" w:space="0" w:color="auto"/>
        <w:bottom w:val="none" w:sz="0" w:space="0" w:color="auto"/>
        <w:right w:val="none" w:sz="0" w:space="0" w:color="auto"/>
      </w:divBdr>
    </w:div>
    <w:div w:id="998508486">
      <w:bodyDiv w:val="1"/>
      <w:marLeft w:val="0"/>
      <w:marRight w:val="0"/>
      <w:marTop w:val="0"/>
      <w:marBottom w:val="0"/>
      <w:divBdr>
        <w:top w:val="none" w:sz="0" w:space="0" w:color="auto"/>
        <w:left w:val="none" w:sz="0" w:space="0" w:color="auto"/>
        <w:bottom w:val="none" w:sz="0" w:space="0" w:color="auto"/>
        <w:right w:val="none" w:sz="0" w:space="0" w:color="auto"/>
      </w:divBdr>
    </w:div>
    <w:div w:id="1008751752">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39548240">
      <w:bodyDiv w:val="1"/>
      <w:marLeft w:val="0"/>
      <w:marRight w:val="0"/>
      <w:marTop w:val="0"/>
      <w:marBottom w:val="0"/>
      <w:divBdr>
        <w:top w:val="none" w:sz="0" w:space="0" w:color="auto"/>
        <w:left w:val="none" w:sz="0" w:space="0" w:color="auto"/>
        <w:bottom w:val="none" w:sz="0" w:space="0" w:color="auto"/>
        <w:right w:val="none" w:sz="0" w:space="0" w:color="auto"/>
      </w:divBdr>
    </w:div>
    <w:div w:id="1075316535">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15858">
      <w:bodyDiv w:val="1"/>
      <w:marLeft w:val="0"/>
      <w:marRight w:val="0"/>
      <w:marTop w:val="0"/>
      <w:marBottom w:val="0"/>
      <w:divBdr>
        <w:top w:val="none" w:sz="0" w:space="0" w:color="auto"/>
        <w:left w:val="none" w:sz="0" w:space="0" w:color="auto"/>
        <w:bottom w:val="none" w:sz="0" w:space="0" w:color="auto"/>
        <w:right w:val="none" w:sz="0" w:space="0" w:color="auto"/>
      </w:divBdr>
    </w:div>
    <w:div w:id="1139884729">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64261723">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0621703">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4195542">
      <w:bodyDiv w:val="1"/>
      <w:marLeft w:val="0"/>
      <w:marRight w:val="0"/>
      <w:marTop w:val="0"/>
      <w:marBottom w:val="0"/>
      <w:divBdr>
        <w:top w:val="none" w:sz="0" w:space="0" w:color="auto"/>
        <w:left w:val="none" w:sz="0" w:space="0" w:color="auto"/>
        <w:bottom w:val="none" w:sz="0" w:space="0" w:color="auto"/>
        <w:right w:val="none" w:sz="0" w:space="0" w:color="auto"/>
      </w:divBdr>
    </w:div>
    <w:div w:id="1326319091">
      <w:bodyDiv w:val="1"/>
      <w:marLeft w:val="0"/>
      <w:marRight w:val="0"/>
      <w:marTop w:val="0"/>
      <w:marBottom w:val="0"/>
      <w:divBdr>
        <w:top w:val="none" w:sz="0" w:space="0" w:color="auto"/>
        <w:left w:val="none" w:sz="0" w:space="0" w:color="auto"/>
        <w:bottom w:val="none" w:sz="0" w:space="0" w:color="auto"/>
        <w:right w:val="none" w:sz="0" w:space="0" w:color="auto"/>
      </w:divBdr>
    </w:div>
    <w:div w:id="1334646196">
      <w:bodyDiv w:val="1"/>
      <w:marLeft w:val="0"/>
      <w:marRight w:val="0"/>
      <w:marTop w:val="0"/>
      <w:marBottom w:val="0"/>
      <w:divBdr>
        <w:top w:val="none" w:sz="0" w:space="0" w:color="auto"/>
        <w:left w:val="none" w:sz="0" w:space="0" w:color="auto"/>
        <w:bottom w:val="none" w:sz="0" w:space="0" w:color="auto"/>
        <w:right w:val="none" w:sz="0" w:space="0" w:color="auto"/>
      </w:divBdr>
    </w:div>
    <w:div w:id="1340887744">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3074767">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81993764">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28449810">
      <w:bodyDiv w:val="1"/>
      <w:marLeft w:val="0"/>
      <w:marRight w:val="0"/>
      <w:marTop w:val="0"/>
      <w:marBottom w:val="0"/>
      <w:divBdr>
        <w:top w:val="none" w:sz="0" w:space="0" w:color="auto"/>
        <w:left w:val="none" w:sz="0" w:space="0" w:color="auto"/>
        <w:bottom w:val="none" w:sz="0" w:space="0" w:color="auto"/>
        <w:right w:val="none" w:sz="0" w:space="0" w:color="auto"/>
      </w:divBdr>
    </w:div>
    <w:div w:id="1579286870">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15957">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39284374">
      <w:bodyDiv w:val="1"/>
      <w:marLeft w:val="0"/>
      <w:marRight w:val="0"/>
      <w:marTop w:val="0"/>
      <w:marBottom w:val="0"/>
      <w:divBdr>
        <w:top w:val="none" w:sz="0" w:space="0" w:color="auto"/>
        <w:left w:val="none" w:sz="0" w:space="0" w:color="auto"/>
        <w:bottom w:val="none" w:sz="0" w:space="0" w:color="auto"/>
        <w:right w:val="none" w:sz="0" w:space="0" w:color="auto"/>
      </w:divBdr>
    </w:div>
    <w:div w:id="1752391842">
      <w:bodyDiv w:val="1"/>
      <w:marLeft w:val="0"/>
      <w:marRight w:val="0"/>
      <w:marTop w:val="0"/>
      <w:marBottom w:val="0"/>
      <w:divBdr>
        <w:top w:val="none" w:sz="0" w:space="0" w:color="auto"/>
        <w:left w:val="none" w:sz="0" w:space="0" w:color="auto"/>
        <w:bottom w:val="none" w:sz="0" w:space="0" w:color="auto"/>
        <w:right w:val="none" w:sz="0" w:space="0" w:color="auto"/>
      </w:divBdr>
    </w:div>
    <w:div w:id="1775175448">
      <w:bodyDiv w:val="1"/>
      <w:marLeft w:val="0"/>
      <w:marRight w:val="0"/>
      <w:marTop w:val="0"/>
      <w:marBottom w:val="0"/>
      <w:divBdr>
        <w:top w:val="none" w:sz="0" w:space="0" w:color="auto"/>
        <w:left w:val="none" w:sz="0" w:space="0" w:color="auto"/>
        <w:bottom w:val="none" w:sz="0" w:space="0" w:color="auto"/>
        <w:right w:val="none" w:sz="0" w:space="0" w:color="auto"/>
      </w:divBdr>
    </w:div>
    <w:div w:id="1784690298">
      <w:bodyDiv w:val="1"/>
      <w:marLeft w:val="0"/>
      <w:marRight w:val="0"/>
      <w:marTop w:val="0"/>
      <w:marBottom w:val="0"/>
      <w:divBdr>
        <w:top w:val="none" w:sz="0" w:space="0" w:color="auto"/>
        <w:left w:val="none" w:sz="0" w:space="0" w:color="auto"/>
        <w:bottom w:val="none" w:sz="0" w:space="0" w:color="auto"/>
        <w:right w:val="none" w:sz="0" w:space="0" w:color="auto"/>
      </w:divBdr>
    </w:div>
    <w:div w:id="1805613955">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43272571">
      <w:bodyDiv w:val="1"/>
      <w:marLeft w:val="0"/>
      <w:marRight w:val="0"/>
      <w:marTop w:val="0"/>
      <w:marBottom w:val="0"/>
      <w:divBdr>
        <w:top w:val="none" w:sz="0" w:space="0" w:color="auto"/>
        <w:left w:val="none" w:sz="0" w:space="0" w:color="auto"/>
        <w:bottom w:val="none" w:sz="0" w:space="0" w:color="auto"/>
        <w:right w:val="none" w:sz="0" w:space="0" w:color="auto"/>
      </w:divBdr>
    </w:div>
    <w:div w:id="1847863171">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80975974">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12959627">
      <w:bodyDiv w:val="1"/>
      <w:marLeft w:val="0"/>
      <w:marRight w:val="0"/>
      <w:marTop w:val="0"/>
      <w:marBottom w:val="0"/>
      <w:divBdr>
        <w:top w:val="none" w:sz="0" w:space="0" w:color="auto"/>
        <w:left w:val="none" w:sz="0" w:space="0" w:color="auto"/>
        <w:bottom w:val="none" w:sz="0" w:space="0" w:color="auto"/>
        <w:right w:val="none" w:sz="0" w:space="0" w:color="auto"/>
      </w:divBdr>
    </w:div>
    <w:div w:id="1956019192">
      <w:bodyDiv w:val="1"/>
      <w:marLeft w:val="0"/>
      <w:marRight w:val="0"/>
      <w:marTop w:val="0"/>
      <w:marBottom w:val="0"/>
      <w:divBdr>
        <w:top w:val="none" w:sz="0" w:space="0" w:color="auto"/>
        <w:left w:val="none" w:sz="0" w:space="0" w:color="auto"/>
        <w:bottom w:val="none" w:sz="0" w:space="0" w:color="auto"/>
        <w:right w:val="none" w:sz="0" w:space="0" w:color="auto"/>
      </w:divBdr>
    </w:div>
    <w:div w:id="1960842287">
      <w:bodyDiv w:val="1"/>
      <w:marLeft w:val="0"/>
      <w:marRight w:val="0"/>
      <w:marTop w:val="0"/>
      <w:marBottom w:val="0"/>
      <w:divBdr>
        <w:top w:val="none" w:sz="0" w:space="0" w:color="auto"/>
        <w:left w:val="none" w:sz="0" w:space="0" w:color="auto"/>
        <w:bottom w:val="none" w:sz="0" w:space="0" w:color="auto"/>
        <w:right w:val="none" w:sz="0" w:space="0" w:color="auto"/>
      </w:divBdr>
    </w:div>
    <w:div w:id="1963883366">
      <w:bodyDiv w:val="1"/>
      <w:marLeft w:val="0"/>
      <w:marRight w:val="0"/>
      <w:marTop w:val="0"/>
      <w:marBottom w:val="0"/>
      <w:divBdr>
        <w:top w:val="none" w:sz="0" w:space="0" w:color="auto"/>
        <w:left w:val="none" w:sz="0" w:space="0" w:color="auto"/>
        <w:bottom w:val="none" w:sz="0" w:space="0" w:color="auto"/>
        <w:right w:val="none" w:sz="0" w:space="0" w:color="auto"/>
      </w:divBdr>
    </w:div>
    <w:div w:id="1985813352">
      <w:bodyDiv w:val="1"/>
      <w:marLeft w:val="0"/>
      <w:marRight w:val="0"/>
      <w:marTop w:val="0"/>
      <w:marBottom w:val="0"/>
      <w:divBdr>
        <w:top w:val="none" w:sz="0" w:space="0" w:color="auto"/>
        <w:left w:val="none" w:sz="0" w:space="0" w:color="auto"/>
        <w:bottom w:val="none" w:sz="0" w:space="0" w:color="auto"/>
        <w:right w:val="none" w:sz="0" w:space="0" w:color="auto"/>
      </w:divBdr>
    </w:div>
    <w:div w:id="2012636492">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089450888">
      <w:bodyDiv w:val="1"/>
      <w:marLeft w:val="0"/>
      <w:marRight w:val="0"/>
      <w:marTop w:val="0"/>
      <w:marBottom w:val="0"/>
      <w:divBdr>
        <w:top w:val="none" w:sz="0" w:space="0" w:color="auto"/>
        <w:left w:val="none" w:sz="0" w:space="0" w:color="auto"/>
        <w:bottom w:val="none" w:sz="0" w:space="0" w:color="auto"/>
        <w:right w:val="none" w:sz="0" w:space="0" w:color="auto"/>
      </w:divBdr>
    </w:div>
    <w:div w:id="2116319731">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B9794-E815-4BD0-A78C-BA6C3064E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8494B8-B7E1-4BDA-8A8D-345C299FA33D}">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05398BB5-D535-4608-9A36-68117AA64F9E}">
  <ds:schemaRefs>
    <ds:schemaRef ds:uri="http://schemas.microsoft.com/sharepoint/v3/contenttype/forms"/>
  </ds:schemaRefs>
</ds:datastoreItem>
</file>

<file path=customXml/itemProps4.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2298</TotalTime>
  <Pages>16</Pages>
  <Words>3693</Words>
  <Characters>21052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Ericsson_Navuday Sharma</cp:lastModifiedBy>
  <cp:revision>459</cp:revision>
  <dcterms:created xsi:type="dcterms:W3CDTF">2025-05-09T19:35:00Z</dcterms:created>
  <dcterms:modified xsi:type="dcterms:W3CDTF">2025-08-15T10:39:00Z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1562600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